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i w:val="1"/>
          <w:rtl w:val="0"/>
        </w:rPr>
        <w:t xml:space="preserve">[N°]</w:t>
      </w:r>
      <w:r w:rsidDel="00000000" w:rsidR="00000000" w:rsidRPr="00000000">
        <w:rPr>
          <w:rtl w:val="0"/>
        </w:rPr>
        <w:t xml:space="preserve"> Chambre </w:t>
      </w:r>
      <w:r w:rsidDel="00000000" w:rsidR="00000000" w:rsidRPr="00000000">
        <w:rPr>
          <w:i w:val="1"/>
          <w:rtl w:val="0"/>
        </w:rPr>
        <w:t xml:space="preserve">[intitulé]</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R.G.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w:t>
      </w:r>
    </w:p>
    <w:p w:rsidR="00000000" w:rsidDel="00000000" w:rsidP="00000000" w:rsidRDefault="00000000" w:rsidRPr="00000000" w14:paraId="00000003">
      <w:pPr>
        <w:rPr/>
      </w:pPr>
      <w:r w:rsidDel="00000000" w:rsidR="00000000" w:rsidRPr="00000000">
        <w:rPr>
          <w:rtl w:val="0"/>
        </w:rPr>
        <w:t xml:space="preserve">Affaire : </w:t>
      </w:r>
      <w:r w:rsidDel="00000000" w:rsidR="00000000" w:rsidRPr="00000000">
        <w:rPr>
          <w:i w:val="1"/>
          <w:rtl w:val="0"/>
        </w:rPr>
        <w:t xml:space="preserve">[nom du demandeur]</w:t>
      </w:r>
      <w:r w:rsidDel="00000000" w:rsidR="00000000" w:rsidRPr="00000000">
        <w:rPr>
          <w:rtl w:val="0"/>
        </w:rPr>
        <w:t xml:space="preserve"> C/ </w:t>
      </w:r>
      <w:r w:rsidDel="00000000" w:rsidR="00000000" w:rsidRPr="00000000">
        <w:rPr>
          <w:i w:val="1"/>
          <w:rtl w:val="0"/>
        </w:rPr>
        <w:t xml:space="preserve">[nom du défendeur]</w:t>
      </w: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shd w:fill="d9d9d9" w:val="clear"/>
        <w:jc w:val="center"/>
        <w:rPr>
          <w:b w:val="1"/>
          <w:sz w:val="32"/>
          <w:szCs w:val="32"/>
        </w:rPr>
      </w:pPr>
      <w:r w:rsidDel="00000000" w:rsidR="00000000" w:rsidRPr="00000000">
        <w:rPr>
          <w:b w:val="1"/>
          <w:sz w:val="32"/>
          <w:szCs w:val="32"/>
          <w:rtl w:val="0"/>
        </w:rPr>
        <w:t xml:space="preserve">REQUÊTE AUX FINS DE RECTIFICATION D’UNE OMISSION DE STATUER</w:t>
      </w:r>
    </w:p>
    <w:p w:rsidR="00000000" w:rsidDel="00000000" w:rsidP="00000000" w:rsidRDefault="00000000" w:rsidRPr="00000000" w14:paraId="00000007">
      <w:pPr>
        <w:pBdr>
          <w:top w:color="000000" w:space="1" w:sz="4" w:val="single"/>
          <w:left w:color="000000" w:space="4" w:sz="4" w:val="single"/>
          <w:bottom w:color="000000" w:space="1" w:sz="4" w:val="single"/>
          <w:right w:color="000000" w:space="4" w:sz="4" w:val="single"/>
        </w:pBdr>
        <w:shd w:fill="d9d9d9" w:val="clear"/>
        <w:jc w:val="center"/>
        <w:rPr>
          <w:b w:val="1"/>
          <w:sz w:val="32"/>
          <w:szCs w:val="32"/>
        </w:rPr>
      </w:pPr>
      <w:r w:rsidDel="00000000" w:rsidR="00000000" w:rsidRPr="00000000">
        <w:rPr>
          <w:b w:val="1"/>
          <w:sz w:val="32"/>
          <w:szCs w:val="32"/>
          <w:rtl w:val="0"/>
        </w:rPr>
        <w:t xml:space="preserve">PAR-DEVANT LE JUGE DE L’EXÉCUTION PRÈS LE TRIBUNAL JUDICIAIRE DE […]</w:t>
      </w:r>
    </w:p>
    <w:p w:rsidR="00000000" w:rsidDel="00000000" w:rsidP="00000000" w:rsidRDefault="00000000" w:rsidRPr="00000000" w14:paraId="00000008">
      <w:pPr>
        <w:pBdr>
          <w:top w:color="000000" w:space="1" w:sz="4" w:val="single"/>
          <w:left w:color="000000" w:space="4" w:sz="4" w:val="single"/>
          <w:bottom w:color="000000" w:space="1" w:sz="4" w:val="single"/>
          <w:right w:color="000000" w:space="4" w:sz="4" w:val="single"/>
        </w:pBdr>
        <w:shd w:fill="d9d9d9" w:val="clear"/>
        <w:jc w:val="center"/>
        <w:rPr>
          <w:b w:val="1"/>
          <w:sz w:val="32"/>
          <w:szCs w:val="32"/>
        </w:rPr>
      </w:pPr>
      <w:r w:rsidDel="00000000" w:rsidR="00000000" w:rsidRPr="00000000">
        <w:rPr>
          <w:rtl w:val="0"/>
        </w:rPr>
      </w:r>
    </w:p>
    <w:p w:rsidR="00000000" w:rsidDel="00000000" w:rsidP="00000000" w:rsidRDefault="00000000" w:rsidRPr="00000000" w14:paraId="00000009">
      <w:pPr>
        <w:pBdr>
          <w:top w:color="000000" w:space="1" w:sz="4" w:val="single"/>
          <w:left w:color="000000" w:space="4" w:sz="4" w:val="single"/>
          <w:bottom w:color="000000" w:space="1" w:sz="4" w:val="single"/>
          <w:right w:color="000000" w:space="4" w:sz="4" w:val="single"/>
        </w:pBdr>
        <w:shd w:fill="d9d9d9" w:val="clear"/>
        <w:jc w:val="center"/>
        <w:rPr>
          <w:b w:val="1"/>
          <w:sz w:val="28"/>
          <w:szCs w:val="28"/>
        </w:rPr>
      </w:pPr>
      <w:r w:rsidDel="00000000" w:rsidR="00000000" w:rsidRPr="00000000">
        <w:rPr>
          <w:b w:val="1"/>
          <w:sz w:val="28"/>
          <w:szCs w:val="28"/>
          <w:rtl w:val="0"/>
        </w:rPr>
        <w:t xml:space="preserve">(</w:t>
      </w:r>
      <w:r w:rsidDel="00000000" w:rsidR="00000000" w:rsidRPr="00000000">
        <w:rPr>
          <w:b w:val="1"/>
          <w:i w:val="1"/>
          <w:sz w:val="28"/>
          <w:szCs w:val="28"/>
          <w:rtl w:val="0"/>
        </w:rPr>
        <w:t xml:space="preserve">Article 463 du Code de procédure civile</w:t>
      </w:r>
      <w:r w:rsidDel="00000000" w:rsidR="00000000" w:rsidRPr="00000000">
        <w:rPr>
          <w:b w:val="1"/>
          <w:sz w:val="28"/>
          <w:szCs w:val="28"/>
          <w:rtl w:val="0"/>
        </w:rPr>
        <w:t xml:space="preserve">)</w:t>
      </w:r>
    </w:p>
    <w:p w:rsidR="00000000" w:rsidDel="00000000" w:rsidP="00000000" w:rsidRDefault="00000000" w:rsidRPr="00000000" w14:paraId="0000000A">
      <w:pPr>
        <w:pBdr>
          <w:top w:color="000000" w:space="1" w:sz="4" w:val="single"/>
          <w:left w:color="000000" w:space="4" w:sz="4" w:val="single"/>
          <w:bottom w:color="000000" w:space="1" w:sz="4" w:val="single"/>
          <w:right w:color="000000" w:space="4" w:sz="4" w:val="single"/>
        </w:pBdr>
        <w:shd w:fill="d9d9d9" w:val="clear"/>
        <w:jc w:val="center"/>
        <w:rPr>
          <w:b w:val="1"/>
          <w:sz w:val="28"/>
          <w:szCs w:val="28"/>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b w:val="1"/>
        </w:rPr>
      </w:pPr>
      <w:r w:rsidDel="00000000" w:rsidR="00000000" w:rsidRPr="00000000">
        <w:rPr>
          <w:b w:val="1"/>
          <w:u w:val="single"/>
          <w:rtl w:val="0"/>
        </w:rPr>
        <w:t xml:space="preserve">A LA REQUÊTE DE</w:t>
      </w:r>
      <w:r w:rsidDel="00000000" w:rsidR="00000000" w:rsidRPr="00000000">
        <w:rPr>
          <w:b w:val="1"/>
          <w:rtl w:val="0"/>
        </w:rPr>
        <w:t xml:space="preserve"> : </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b w:val="1"/>
        </w:rPr>
      </w:pPr>
      <w:r w:rsidDel="00000000" w:rsidR="00000000" w:rsidRPr="00000000">
        <w:rPr>
          <w:rtl w:val="0"/>
        </w:rPr>
      </w:r>
    </w:p>
    <w:p w:rsidR="00000000" w:rsidDel="00000000" w:rsidP="00000000" w:rsidRDefault="00000000" w:rsidRPr="00000000" w14:paraId="00000012">
      <w:pPr>
        <w:jc w:val="center"/>
        <w:rPr>
          <w:b w:val="1"/>
        </w:rPr>
      </w:pPr>
      <w:r w:rsidDel="00000000" w:rsidR="00000000" w:rsidRPr="00000000">
        <w:rPr>
          <w:b w:val="1"/>
          <w:rtl w:val="0"/>
        </w:rPr>
        <w:t xml:space="preserve">[</w:t>
      </w:r>
      <w:r w:rsidDel="00000000" w:rsidR="00000000" w:rsidRPr="00000000">
        <w:rPr>
          <w:b w:val="1"/>
          <w:i w:val="1"/>
          <w:rtl w:val="0"/>
        </w:rPr>
        <w:t xml:space="preserve">Si personne physique</w:t>
      </w:r>
      <w:r w:rsidDel="00000000" w:rsidR="00000000" w:rsidRPr="00000000">
        <w:rPr>
          <w:b w:val="1"/>
          <w:rtl w:val="0"/>
        </w:rPr>
        <w:t xml:space="preserve">]</w:t>
      </w:r>
    </w:p>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pPr>
      <w:r w:rsidDel="00000000" w:rsidR="00000000" w:rsidRPr="00000000">
        <w:rPr>
          <w:b w:val="1"/>
          <w:rtl w:val="0"/>
        </w:rPr>
        <w:t xml:space="preserve">Monsieur ou Madame </w:t>
      </w:r>
      <w:r w:rsidDel="00000000" w:rsidR="00000000" w:rsidRPr="00000000">
        <w:rPr>
          <w:i w:val="1"/>
          <w:rtl w:val="0"/>
        </w:rPr>
        <w:t xml:space="preserve">[nom, prénom]</w:t>
      </w:r>
      <w:r w:rsidDel="00000000" w:rsidR="00000000" w:rsidRPr="00000000">
        <w:rPr>
          <w:rtl w:val="0"/>
        </w:rPr>
        <w:t xml:space="preserve">, né le </w:t>
      </w:r>
      <w:r w:rsidDel="00000000" w:rsidR="00000000" w:rsidRPr="00000000">
        <w:rPr>
          <w:i w:val="1"/>
          <w:rtl w:val="0"/>
        </w:rPr>
        <w:t xml:space="preserve">[date]</w:t>
      </w:r>
      <w:r w:rsidDel="00000000" w:rsidR="00000000" w:rsidRPr="00000000">
        <w:rPr>
          <w:rtl w:val="0"/>
        </w:rPr>
        <w:t xml:space="preserve">, à </w:t>
      </w:r>
      <w:r w:rsidDel="00000000" w:rsidR="00000000" w:rsidRPr="00000000">
        <w:rPr>
          <w:i w:val="1"/>
          <w:rtl w:val="0"/>
        </w:rPr>
        <w:t xml:space="preserve">[ville de naissance]</w:t>
      </w:r>
      <w:r w:rsidDel="00000000" w:rsidR="00000000" w:rsidRPr="00000000">
        <w:rPr>
          <w:rtl w:val="0"/>
        </w:rPr>
        <w:t xml:space="preserve">, de nationalité </w:t>
      </w:r>
      <w:r w:rsidDel="00000000" w:rsidR="00000000" w:rsidRPr="00000000">
        <w:rPr>
          <w:i w:val="1"/>
          <w:rtl w:val="0"/>
        </w:rPr>
        <w:t xml:space="preserve">[pays]</w:t>
      </w:r>
      <w:r w:rsidDel="00000000" w:rsidR="00000000" w:rsidRPr="00000000">
        <w:rPr>
          <w:rtl w:val="0"/>
        </w:rPr>
        <w:t xml:space="preserve">, de profession </w:t>
      </w:r>
      <w:r w:rsidDel="00000000" w:rsidR="00000000" w:rsidRPr="00000000">
        <w:rPr>
          <w:i w:val="1"/>
          <w:rtl w:val="0"/>
        </w:rPr>
        <w:t xml:space="preserve">[profession]</w:t>
      </w:r>
      <w:r w:rsidDel="00000000" w:rsidR="00000000" w:rsidRPr="00000000">
        <w:rPr>
          <w:rtl w:val="0"/>
        </w:rPr>
        <w:t xml:space="preserve">, demeurant à </w:t>
      </w:r>
      <w:r w:rsidDel="00000000" w:rsidR="00000000" w:rsidRPr="00000000">
        <w:rPr>
          <w:i w:val="1"/>
          <w:rtl w:val="0"/>
        </w:rPr>
        <w:t xml:space="preserve">[adresse]</w:t>
      </w: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jc w:val="center"/>
        <w:rPr>
          <w:b w:val="1"/>
        </w:rPr>
      </w:pPr>
      <w:r w:rsidDel="00000000" w:rsidR="00000000" w:rsidRPr="00000000">
        <w:rPr>
          <w:b w:val="1"/>
          <w:rtl w:val="0"/>
        </w:rPr>
        <w:t xml:space="preserve">[</w:t>
      </w:r>
      <w:r w:rsidDel="00000000" w:rsidR="00000000" w:rsidRPr="00000000">
        <w:rPr>
          <w:b w:val="1"/>
          <w:i w:val="1"/>
          <w:rtl w:val="0"/>
        </w:rPr>
        <w:t xml:space="preserve">Si personne morale</w:t>
      </w:r>
      <w:r w:rsidDel="00000000" w:rsidR="00000000" w:rsidRPr="00000000">
        <w:rPr>
          <w:b w:val="1"/>
          <w:rtl w:val="0"/>
        </w:rPr>
        <w:t xml:space="preserve">]</w:t>
      </w:r>
    </w:p>
    <w:p w:rsidR="00000000" w:rsidDel="00000000" w:rsidP="00000000" w:rsidRDefault="00000000" w:rsidRPr="00000000" w14:paraId="00000017">
      <w:pPr>
        <w:rPr>
          <w:b w:val="1"/>
        </w:rPr>
      </w:pPr>
      <w:r w:rsidDel="00000000" w:rsidR="00000000" w:rsidRPr="00000000">
        <w:rPr>
          <w:rtl w:val="0"/>
        </w:rPr>
      </w:r>
    </w:p>
    <w:p w:rsidR="00000000" w:rsidDel="00000000" w:rsidP="00000000" w:rsidRDefault="00000000" w:rsidRPr="00000000" w14:paraId="00000018">
      <w:pPr>
        <w:rPr/>
      </w:pPr>
      <w:r w:rsidDel="00000000" w:rsidR="00000000" w:rsidRPr="00000000">
        <w:rPr>
          <w:b w:val="1"/>
          <w:rtl w:val="0"/>
        </w:rPr>
        <w:t xml:space="preserve">La société</w:t>
      </w:r>
      <w:r w:rsidDel="00000000" w:rsidR="00000000" w:rsidRPr="00000000">
        <w:rPr>
          <w:rtl w:val="0"/>
        </w:rPr>
        <w:t xml:space="preserve"> </w:t>
      </w:r>
      <w:r w:rsidDel="00000000" w:rsidR="00000000" w:rsidRPr="00000000">
        <w:rPr>
          <w:i w:val="1"/>
          <w:rtl w:val="0"/>
        </w:rPr>
        <w:t xml:space="preserve">[raison sociale]</w:t>
      </w:r>
      <w:r w:rsidDel="00000000" w:rsidR="00000000" w:rsidRPr="00000000">
        <w:rPr>
          <w:rtl w:val="0"/>
        </w:rPr>
        <w:t xml:space="preserve">, </w:t>
      </w:r>
      <w:r w:rsidDel="00000000" w:rsidR="00000000" w:rsidRPr="00000000">
        <w:rPr>
          <w:i w:val="1"/>
          <w:rtl w:val="0"/>
        </w:rPr>
        <w:t xml:space="preserve">[forme sociale]</w:t>
      </w:r>
      <w:r w:rsidDel="00000000" w:rsidR="00000000" w:rsidRPr="00000000">
        <w:rPr>
          <w:rtl w:val="0"/>
        </w:rPr>
        <w:t xml:space="preserve">, au capital social de </w:t>
      </w:r>
      <w:r w:rsidDel="00000000" w:rsidR="00000000" w:rsidRPr="00000000">
        <w:rPr>
          <w:i w:val="1"/>
          <w:rtl w:val="0"/>
        </w:rPr>
        <w:t xml:space="preserve">[montant]</w:t>
      </w:r>
      <w:r w:rsidDel="00000000" w:rsidR="00000000" w:rsidRPr="00000000">
        <w:rPr>
          <w:rtl w:val="0"/>
        </w:rPr>
        <w:t xml:space="preserve">, immatriculée au Registre du Commerce et des Sociétés de </w:t>
      </w:r>
      <w:r w:rsidDel="00000000" w:rsidR="00000000" w:rsidRPr="00000000">
        <w:rPr>
          <w:i w:val="1"/>
          <w:rtl w:val="0"/>
        </w:rPr>
        <w:t xml:space="preserve">[ville]</w:t>
      </w:r>
      <w:r w:rsidDel="00000000" w:rsidR="00000000" w:rsidRPr="00000000">
        <w:rPr>
          <w:rtl w:val="0"/>
        </w:rPr>
        <w:t xml:space="preserve"> sous le numéro </w:t>
      </w:r>
      <w:r w:rsidDel="00000000" w:rsidR="00000000" w:rsidRPr="00000000">
        <w:rPr>
          <w:i w:val="1"/>
          <w:rtl w:val="0"/>
        </w:rPr>
        <w:t xml:space="preserve">[…]</w:t>
      </w:r>
      <w:r w:rsidDel="00000000" w:rsidR="00000000" w:rsidRPr="00000000">
        <w:rPr>
          <w:rtl w:val="0"/>
        </w:rPr>
        <w:t xml:space="preserve">, dont le siège social est sis </w:t>
      </w:r>
      <w:r w:rsidDel="00000000" w:rsidR="00000000" w:rsidRPr="00000000">
        <w:rPr>
          <w:i w:val="1"/>
          <w:rtl w:val="0"/>
        </w:rPr>
        <w:t xml:space="preserve">[adresse]</w:t>
      </w:r>
      <w:r w:rsidDel="00000000" w:rsidR="00000000" w:rsidRPr="00000000">
        <w:rPr>
          <w:rtl w:val="0"/>
        </w:rPr>
        <w:t xml:space="preserve">, agissant poursuites et diligences de ses représentants légaux domiciliés, en cette qualité, audit siège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b w:val="1"/>
          <w:u w:val="single"/>
          <w:rtl w:val="0"/>
        </w:rPr>
        <w:t xml:space="preserve">Ayant pour avocat constitué</w:t>
      </w:r>
      <w:r w:rsidDel="00000000" w:rsidR="00000000" w:rsidRPr="00000000">
        <w:rPr>
          <w:rtl w:val="0"/>
        </w:rPr>
        <w:t xml:space="preserve">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i w:val="1"/>
        </w:rPr>
      </w:pPr>
      <w:r w:rsidDel="00000000" w:rsidR="00000000" w:rsidRPr="00000000">
        <w:rPr>
          <w:b w:val="1"/>
          <w:rtl w:val="0"/>
        </w:rPr>
        <w:t xml:space="preserve">Maître </w:t>
      </w:r>
      <w:r w:rsidDel="00000000" w:rsidR="00000000" w:rsidRPr="00000000">
        <w:rPr>
          <w:b w:val="1"/>
          <w:i w:val="1"/>
          <w:rtl w:val="0"/>
        </w:rPr>
        <w:t xml:space="preserve">[nom, prénom]</w:t>
      </w:r>
      <w:r w:rsidDel="00000000" w:rsidR="00000000" w:rsidRPr="00000000">
        <w:rPr>
          <w:rtl w:val="0"/>
        </w:rPr>
        <w:t xml:space="preserve">, Avocat inscrit au Barreau de </w:t>
      </w:r>
      <w:r w:rsidDel="00000000" w:rsidR="00000000" w:rsidRPr="00000000">
        <w:rPr>
          <w:i w:val="1"/>
          <w:rtl w:val="0"/>
        </w:rPr>
        <w:t xml:space="preserve">[ville]</w:t>
      </w:r>
      <w:r w:rsidDel="00000000" w:rsidR="00000000" w:rsidRPr="00000000">
        <w:rPr>
          <w:rtl w:val="0"/>
        </w:rPr>
        <w:t xml:space="preserve">, y demeurant </w:t>
      </w:r>
      <w:r w:rsidDel="00000000" w:rsidR="00000000" w:rsidRPr="00000000">
        <w:rPr>
          <w:i w:val="1"/>
          <w:rtl w:val="0"/>
        </w:rPr>
        <w:t xml:space="preserve">[adresse]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Au cabinet duquel il est fait élection de domicile et qui se constitue sur la présente requête et ses suites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jc w:val="center"/>
        <w:rPr>
          <w:b w:val="1"/>
          <w:i w:val="1"/>
        </w:rPr>
      </w:pPr>
      <w:r w:rsidDel="00000000" w:rsidR="00000000" w:rsidRPr="00000000">
        <w:rPr>
          <w:b w:val="1"/>
          <w:rtl w:val="0"/>
        </w:rPr>
        <w:t xml:space="preserve">[</w:t>
      </w:r>
      <w:r w:rsidDel="00000000" w:rsidR="00000000" w:rsidRPr="00000000">
        <w:rPr>
          <w:b w:val="1"/>
          <w:i w:val="1"/>
          <w:rtl w:val="0"/>
        </w:rPr>
        <w:t xml:space="preserve">Si postulation</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b w:val="1"/>
          <w:u w:val="single"/>
          <w:rtl w:val="0"/>
        </w:rPr>
        <w:t xml:space="preserve">Ayant pour avocat plaidant</w:t>
      </w:r>
      <w:r w:rsidDel="00000000" w:rsidR="00000000" w:rsidRPr="00000000">
        <w:rPr>
          <w:rtl w:val="0"/>
        </w:rPr>
        <w:t xml:space="preserve">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b w:val="1"/>
          <w:rtl w:val="0"/>
        </w:rPr>
        <w:t xml:space="preserve">Maître </w:t>
      </w:r>
      <w:r w:rsidDel="00000000" w:rsidR="00000000" w:rsidRPr="00000000">
        <w:rPr>
          <w:b w:val="1"/>
          <w:i w:val="1"/>
          <w:rtl w:val="0"/>
        </w:rPr>
        <w:t xml:space="preserve">[nom, prénom]</w:t>
      </w:r>
      <w:r w:rsidDel="00000000" w:rsidR="00000000" w:rsidRPr="00000000">
        <w:rPr>
          <w:rtl w:val="0"/>
        </w:rPr>
        <w:t xml:space="preserve">, Avocat inscrit au Barreau de </w:t>
      </w:r>
      <w:r w:rsidDel="00000000" w:rsidR="00000000" w:rsidRPr="00000000">
        <w:rPr>
          <w:i w:val="1"/>
          <w:rtl w:val="0"/>
        </w:rPr>
        <w:t xml:space="preserve">[ville]</w:t>
      </w:r>
      <w:r w:rsidDel="00000000" w:rsidR="00000000" w:rsidRPr="00000000">
        <w:rPr>
          <w:rtl w:val="0"/>
        </w:rPr>
        <w:t xml:space="preserve">, y demeurant </w:t>
      </w:r>
      <w:r w:rsidDel="00000000" w:rsidR="00000000" w:rsidRPr="00000000">
        <w:rPr>
          <w:i w:val="1"/>
          <w:rtl w:val="0"/>
        </w:rPr>
        <w:t xml:space="preserve">[adresse]</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b w:val="1"/>
        </w:rPr>
      </w:pPr>
      <w:r w:rsidDel="00000000" w:rsidR="00000000" w:rsidRPr="00000000">
        <w:rPr>
          <w:b w:val="1"/>
          <w:u w:val="single"/>
          <w:rtl w:val="0"/>
        </w:rPr>
        <w:t xml:space="preserve">CONTRE</w:t>
      </w:r>
      <w:r w:rsidDel="00000000" w:rsidR="00000000" w:rsidRPr="00000000">
        <w:rPr>
          <w:b w:val="1"/>
          <w:rtl w:val="0"/>
        </w:rPr>
        <w:t xml:space="preserve">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jc w:val="center"/>
        <w:rPr>
          <w:b w:val="1"/>
        </w:rPr>
      </w:pPr>
      <w:r w:rsidDel="00000000" w:rsidR="00000000" w:rsidRPr="00000000">
        <w:rPr>
          <w:b w:val="1"/>
          <w:rtl w:val="0"/>
        </w:rPr>
        <w:t xml:space="preserve">[</w:t>
      </w:r>
      <w:r w:rsidDel="00000000" w:rsidR="00000000" w:rsidRPr="00000000">
        <w:rPr>
          <w:b w:val="1"/>
          <w:i w:val="1"/>
          <w:rtl w:val="0"/>
        </w:rPr>
        <w:t xml:space="preserve">Si personne physique</w:t>
      </w:r>
      <w:r w:rsidDel="00000000" w:rsidR="00000000" w:rsidRPr="00000000">
        <w:rPr>
          <w:b w:val="1"/>
          <w:rtl w:val="0"/>
        </w:rPr>
        <w:t xml:space="preserve">]</w:t>
      </w:r>
    </w:p>
    <w:p w:rsidR="00000000" w:rsidDel="00000000" w:rsidP="00000000" w:rsidRDefault="00000000" w:rsidRPr="00000000" w14:paraId="0000002D">
      <w:pPr>
        <w:rPr>
          <w:b w:val="1"/>
        </w:rPr>
      </w:pPr>
      <w:r w:rsidDel="00000000" w:rsidR="00000000" w:rsidRPr="00000000">
        <w:rPr>
          <w:rtl w:val="0"/>
        </w:rPr>
      </w:r>
    </w:p>
    <w:p w:rsidR="00000000" w:rsidDel="00000000" w:rsidP="00000000" w:rsidRDefault="00000000" w:rsidRPr="00000000" w14:paraId="0000002E">
      <w:pPr>
        <w:rPr/>
      </w:pPr>
      <w:r w:rsidDel="00000000" w:rsidR="00000000" w:rsidRPr="00000000">
        <w:rPr>
          <w:b w:val="1"/>
          <w:rtl w:val="0"/>
        </w:rPr>
        <w:t xml:space="preserve">Monsieur ou Madame </w:t>
      </w:r>
      <w:r w:rsidDel="00000000" w:rsidR="00000000" w:rsidRPr="00000000">
        <w:rPr>
          <w:i w:val="1"/>
          <w:rtl w:val="0"/>
        </w:rPr>
        <w:t xml:space="preserve">[nom, prénom]</w:t>
      </w:r>
      <w:r w:rsidDel="00000000" w:rsidR="00000000" w:rsidRPr="00000000">
        <w:rPr>
          <w:rtl w:val="0"/>
        </w:rPr>
        <w:t xml:space="preserve">, né le </w:t>
      </w:r>
      <w:r w:rsidDel="00000000" w:rsidR="00000000" w:rsidRPr="00000000">
        <w:rPr>
          <w:i w:val="1"/>
          <w:rtl w:val="0"/>
        </w:rPr>
        <w:t xml:space="preserve">[date]</w:t>
      </w:r>
      <w:r w:rsidDel="00000000" w:rsidR="00000000" w:rsidRPr="00000000">
        <w:rPr>
          <w:rtl w:val="0"/>
        </w:rPr>
        <w:t xml:space="preserve">, à </w:t>
      </w:r>
      <w:r w:rsidDel="00000000" w:rsidR="00000000" w:rsidRPr="00000000">
        <w:rPr>
          <w:i w:val="1"/>
          <w:rtl w:val="0"/>
        </w:rPr>
        <w:t xml:space="preserve">[ville de naissance]</w:t>
      </w:r>
      <w:r w:rsidDel="00000000" w:rsidR="00000000" w:rsidRPr="00000000">
        <w:rPr>
          <w:rtl w:val="0"/>
        </w:rPr>
        <w:t xml:space="preserve">, de nationalité </w:t>
      </w:r>
      <w:r w:rsidDel="00000000" w:rsidR="00000000" w:rsidRPr="00000000">
        <w:rPr>
          <w:i w:val="1"/>
          <w:rtl w:val="0"/>
        </w:rPr>
        <w:t xml:space="preserve">[pays]</w:t>
      </w:r>
      <w:r w:rsidDel="00000000" w:rsidR="00000000" w:rsidRPr="00000000">
        <w:rPr>
          <w:rtl w:val="0"/>
        </w:rPr>
        <w:t xml:space="preserve">, de profession </w:t>
      </w:r>
      <w:r w:rsidDel="00000000" w:rsidR="00000000" w:rsidRPr="00000000">
        <w:rPr>
          <w:i w:val="1"/>
          <w:rtl w:val="0"/>
        </w:rPr>
        <w:t xml:space="preserve">[profession]</w:t>
      </w:r>
      <w:r w:rsidDel="00000000" w:rsidR="00000000" w:rsidRPr="00000000">
        <w:rPr>
          <w:rtl w:val="0"/>
        </w:rPr>
        <w:t xml:space="preserve">, demeurant à </w:t>
      </w:r>
      <w:r w:rsidDel="00000000" w:rsidR="00000000" w:rsidRPr="00000000">
        <w:rPr>
          <w:i w:val="1"/>
          <w:rtl w:val="0"/>
        </w:rPr>
        <w:t xml:space="preserve">[adresse]</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jc w:val="center"/>
        <w:rPr>
          <w:b w:val="1"/>
        </w:rPr>
      </w:pPr>
      <w:r w:rsidDel="00000000" w:rsidR="00000000" w:rsidRPr="00000000">
        <w:rPr>
          <w:b w:val="1"/>
          <w:rtl w:val="0"/>
        </w:rPr>
        <w:t xml:space="preserve">[</w:t>
      </w:r>
      <w:r w:rsidDel="00000000" w:rsidR="00000000" w:rsidRPr="00000000">
        <w:rPr>
          <w:b w:val="1"/>
          <w:i w:val="1"/>
          <w:rtl w:val="0"/>
        </w:rPr>
        <w:t xml:space="preserve">Si personne morale</w:t>
      </w:r>
      <w:r w:rsidDel="00000000" w:rsidR="00000000" w:rsidRPr="00000000">
        <w:rPr>
          <w:b w:val="1"/>
          <w:rtl w:val="0"/>
        </w:rPr>
        <w:t xml:space="preserve">]</w:t>
      </w:r>
    </w:p>
    <w:p w:rsidR="00000000" w:rsidDel="00000000" w:rsidP="00000000" w:rsidRDefault="00000000" w:rsidRPr="00000000" w14:paraId="00000031">
      <w:pPr>
        <w:rPr>
          <w:b w:val="1"/>
        </w:rPr>
      </w:pPr>
      <w:r w:rsidDel="00000000" w:rsidR="00000000" w:rsidRPr="00000000">
        <w:rPr>
          <w:rtl w:val="0"/>
        </w:rPr>
      </w:r>
    </w:p>
    <w:p w:rsidR="00000000" w:rsidDel="00000000" w:rsidP="00000000" w:rsidRDefault="00000000" w:rsidRPr="00000000" w14:paraId="00000032">
      <w:pPr>
        <w:rPr/>
      </w:pPr>
      <w:r w:rsidDel="00000000" w:rsidR="00000000" w:rsidRPr="00000000">
        <w:rPr>
          <w:b w:val="1"/>
          <w:rtl w:val="0"/>
        </w:rPr>
        <w:t xml:space="preserve">La société</w:t>
      </w:r>
      <w:r w:rsidDel="00000000" w:rsidR="00000000" w:rsidRPr="00000000">
        <w:rPr>
          <w:rtl w:val="0"/>
        </w:rPr>
        <w:t xml:space="preserve"> </w:t>
      </w:r>
      <w:r w:rsidDel="00000000" w:rsidR="00000000" w:rsidRPr="00000000">
        <w:rPr>
          <w:i w:val="1"/>
          <w:rtl w:val="0"/>
        </w:rPr>
        <w:t xml:space="preserve">[raison sociale]</w:t>
      </w:r>
      <w:r w:rsidDel="00000000" w:rsidR="00000000" w:rsidRPr="00000000">
        <w:rPr>
          <w:rtl w:val="0"/>
        </w:rPr>
        <w:t xml:space="preserve">, </w:t>
      </w:r>
      <w:r w:rsidDel="00000000" w:rsidR="00000000" w:rsidRPr="00000000">
        <w:rPr>
          <w:i w:val="1"/>
          <w:rtl w:val="0"/>
        </w:rPr>
        <w:t xml:space="preserve">[forme sociale]</w:t>
      </w:r>
      <w:r w:rsidDel="00000000" w:rsidR="00000000" w:rsidRPr="00000000">
        <w:rPr>
          <w:rtl w:val="0"/>
        </w:rPr>
        <w:t xml:space="preserve">, au capital social de </w:t>
      </w:r>
      <w:r w:rsidDel="00000000" w:rsidR="00000000" w:rsidRPr="00000000">
        <w:rPr>
          <w:i w:val="1"/>
          <w:rtl w:val="0"/>
        </w:rPr>
        <w:t xml:space="preserve">[montant]</w:t>
      </w:r>
      <w:r w:rsidDel="00000000" w:rsidR="00000000" w:rsidRPr="00000000">
        <w:rPr>
          <w:rtl w:val="0"/>
        </w:rPr>
        <w:t xml:space="preserve">, immatriculée au Registre du Commerce et des Sociétés de </w:t>
      </w:r>
      <w:r w:rsidDel="00000000" w:rsidR="00000000" w:rsidRPr="00000000">
        <w:rPr>
          <w:i w:val="1"/>
          <w:rtl w:val="0"/>
        </w:rPr>
        <w:t xml:space="preserve">[ville]</w:t>
      </w:r>
      <w:r w:rsidDel="00000000" w:rsidR="00000000" w:rsidRPr="00000000">
        <w:rPr>
          <w:rtl w:val="0"/>
        </w:rPr>
        <w:t xml:space="preserve"> sous le numéro </w:t>
      </w:r>
      <w:r w:rsidDel="00000000" w:rsidR="00000000" w:rsidRPr="00000000">
        <w:rPr>
          <w:i w:val="1"/>
          <w:rtl w:val="0"/>
        </w:rPr>
        <w:t xml:space="preserve">[…]</w:t>
      </w:r>
      <w:r w:rsidDel="00000000" w:rsidR="00000000" w:rsidRPr="00000000">
        <w:rPr>
          <w:rtl w:val="0"/>
        </w:rPr>
        <w:t xml:space="preserve">, dont le siège social est sis </w:t>
      </w:r>
      <w:r w:rsidDel="00000000" w:rsidR="00000000" w:rsidRPr="00000000">
        <w:rPr>
          <w:i w:val="1"/>
          <w:rtl w:val="0"/>
        </w:rPr>
        <w:t xml:space="preserve">[adresse]</w:t>
      </w:r>
      <w:r w:rsidDel="00000000" w:rsidR="00000000" w:rsidRPr="00000000">
        <w:rPr>
          <w:rtl w:val="0"/>
        </w:rPr>
        <w:t xml:space="preserve">, agissant poursuites et diligences de ses représentants légaux domiciliés, en cette qualité, audit siège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35">
      <w:pPr>
        <w:jc w:val="both"/>
        <w:rPr>
          <w:b w:val="1"/>
        </w:rPr>
      </w:pPr>
      <w:r w:rsidDel="00000000" w:rsidR="00000000" w:rsidRPr="00000000">
        <w:rPr>
          <w:rtl w:val="0"/>
        </w:rPr>
      </w:r>
    </w:p>
    <w:p w:rsidR="00000000" w:rsidDel="00000000" w:rsidP="00000000" w:rsidRDefault="00000000" w:rsidRPr="00000000" w14:paraId="00000036">
      <w:pPr>
        <w:jc w:val="both"/>
        <w:rPr>
          <w:b w:val="1"/>
        </w:rPr>
      </w:pPr>
      <w:r w:rsidDel="00000000" w:rsidR="00000000" w:rsidRPr="00000000">
        <w:rPr>
          <w:b w:val="1"/>
          <w:rtl w:val="0"/>
        </w:rPr>
        <w:t xml:space="preserve">A L’HONNEUR DE VOUS EXPOSER LES FAITS SUIVANTS :</w:t>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t xml:space="preserve">Par décision rendue en date du </w:t>
      </w:r>
      <w:r w:rsidDel="00000000" w:rsidR="00000000" w:rsidRPr="00000000">
        <w:rPr>
          <w:i w:val="1"/>
          <w:rtl w:val="0"/>
        </w:rPr>
        <w:t xml:space="preserve">[date]</w:t>
      </w:r>
      <w:r w:rsidDel="00000000" w:rsidR="00000000" w:rsidRPr="00000000">
        <w:rPr>
          <w:rtl w:val="0"/>
        </w:rPr>
        <w:t xml:space="preserve">, le </w:t>
      </w:r>
      <w:r w:rsidDel="00000000" w:rsidR="00000000" w:rsidRPr="00000000">
        <w:rPr>
          <w:i w:val="1"/>
          <w:rtl w:val="0"/>
        </w:rPr>
        <w:t xml:space="preserve">[juridiction]</w:t>
      </w:r>
      <w:r w:rsidDel="00000000" w:rsidR="00000000" w:rsidRPr="00000000">
        <w:rPr>
          <w:rtl w:val="0"/>
        </w:rPr>
        <w:t xml:space="preserve"> de </w:t>
      </w:r>
      <w:r w:rsidDel="00000000" w:rsidR="00000000" w:rsidRPr="00000000">
        <w:rPr>
          <w:i w:val="1"/>
          <w:rtl w:val="0"/>
        </w:rPr>
        <w:t xml:space="preserve">[ville]</w:t>
      </w:r>
      <w:r w:rsidDel="00000000" w:rsidR="00000000" w:rsidRPr="00000000">
        <w:rPr>
          <w:rtl w:val="0"/>
        </w:rPr>
        <w:t xml:space="preserve"> a statué sur le litige opposant le requérant à </w:t>
      </w:r>
      <w:r w:rsidDel="00000000" w:rsidR="00000000" w:rsidRPr="00000000">
        <w:rPr>
          <w:i w:val="1"/>
          <w:rtl w:val="0"/>
        </w:rPr>
        <w:t xml:space="preserve">[nom du défendeur]</w:t>
      </w:r>
      <w:r w:rsidDel="00000000" w:rsidR="00000000" w:rsidRPr="00000000">
        <w:rPr>
          <w:rtl w:val="0"/>
        </w:rPr>
        <w:t xml:space="preserve">.</w:t>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jc w:val="both"/>
        <w:rPr/>
      </w:pPr>
      <w:r w:rsidDel="00000000" w:rsidR="00000000" w:rsidRPr="00000000">
        <w:rPr>
          <w:rtl w:val="0"/>
        </w:rPr>
        <w:t xml:space="preserve">Aux termes de ce </w:t>
      </w:r>
      <w:r w:rsidDel="00000000" w:rsidR="00000000" w:rsidRPr="00000000">
        <w:rPr>
          <w:i w:val="1"/>
          <w:rtl w:val="0"/>
        </w:rPr>
        <w:t xml:space="preserve">[jugement/ordonnance/arrêt]</w:t>
      </w:r>
      <w:r w:rsidDel="00000000" w:rsidR="00000000" w:rsidRPr="00000000">
        <w:rPr>
          <w:rtl w:val="0"/>
        </w:rPr>
        <w:t xml:space="preserve">, il a été décidé que :</w:t>
      </w:r>
    </w:p>
    <w:p w:rsidR="00000000" w:rsidDel="00000000" w:rsidP="00000000" w:rsidRDefault="00000000" w:rsidRPr="00000000" w14:paraId="0000003B">
      <w:pPr>
        <w:jc w:val="both"/>
        <w:rPr/>
      </w:pPr>
      <w:r w:rsidDel="00000000" w:rsidR="00000000" w:rsidRPr="00000000">
        <w:rPr>
          <w:rtl w:val="0"/>
        </w:rPr>
      </w:r>
    </w:p>
    <w:p w:rsidR="00000000" w:rsidDel="00000000" w:rsidP="00000000" w:rsidRDefault="00000000" w:rsidRPr="00000000" w14:paraId="0000003C">
      <w:pPr>
        <w:jc w:val="both"/>
        <w:rPr>
          <w:i w:val="1"/>
        </w:rPr>
      </w:pPr>
      <w:r w:rsidDel="00000000" w:rsidR="00000000" w:rsidRPr="00000000">
        <w:rPr>
          <w:i w:val="1"/>
          <w:rtl w:val="0"/>
        </w:rPr>
        <w:t xml:space="preserve">[Exposé du dispositif]</w:t>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rtl w:val="0"/>
        </w:rPr>
        <w:t xml:space="preserve">Ainsi qu’il le sera démontré ci-après, cette décision est entachée d’une irrégularité en ce qu’il a été omis de statuer sur un chef de demande formulé par </w:t>
      </w:r>
      <w:r w:rsidDel="00000000" w:rsidR="00000000" w:rsidRPr="00000000">
        <w:rPr>
          <w:i w:val="1"/>
          <w:rtl w:val="0"/>
        </w:rPr>
        <w:t xml:space="preserve">[nom du requérant]</w:t>
      </w:r>
      <w:r w:rsidDel="00000000" w:rsidR="00000000" w:rsidRPr="00000000">
        <w:rPr>
          <w:rtl w:val="0"/>
        </w:rPr>
        <w:t xml:space="preserve">. Il y a donc lieu de compléter le [jugement/ordonnance] rendu en date du </w:t>
      </w:r>
      <w:r w:rsidDel="00000000" w:rsidR="00000000" w:rsidRPr="00000000">
        <w:rPr>
          <w:i w:val="1"/>
          <w:rtl w:val="0"/>
        </w:rPr>
        <w:t xml:space="preserve">[date]</w:t>
      </w:r>
      <w:r w:rsidDel="00000000" w:rsidR="00000000" w:rsidRPr="00000000">
        <w:rPr>
          <w:rtl w:val="0"/>
        </w:rPr>
        <w:t xml:space="preserve"> par la juridiction</w:t>
      </w:r>
      <w:r w:rsidDel="00000000" w:rsidR="00000000" w:rsidRPr="00000000">
        <w:rPr>
          <w:i w:val="1"/>
          <w:rtl w:val="0"/>
        </w:rPr>
        <w:t xml:space="preserve"> </w:t>
      </w:r>
      <w:r w:rsidDel="00000000" w:rsidR="00000000" w:rsidRPr="00000000">
        <w:rPr>
          <w:rtl w:val="0"/>
        </w:rPr>
        <w:t xml:space="preserve">de céans. </w:t>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En droit</w:t>
      </w:r>
    </w:p>
    <w:p w:rsidR="00000000" w:rsidDel="00000000" w:rsidP="00000000" w:rsidRDefault="00000000" w:rsidRPr="00000000" w14:paraId="00000041">
      <w:pPr>
        <w:jc w:val="both"/>
        <w:rPr>
          <w:u w:val="single"/>
        </w:rPr>
      </w:pPr>
      <w:r w:rsidDel="00000000" w:rsidR="00000000" w:rsidRPr="00000000">
        <w:rPr>
          <w:rtl w:val="0"/>
        </w:rPr>
      </w:r>
    </w:p>
    <w:p w:rsidR="00000000" w:rsidDel="00000000" w:rsidP="00000000" w:rsidRDefault="00000000" w:rsidRPr="00000000" w14:paraId="00000042">
      <w:pPr>
        <w:jc w:val="both"/>
        <w:rPr/>
      </w:pPr>
      <w:r w:rsidDel="00000000" w:rsidR="00000000" w:rsidRPr="00000000">
        <w:rPr>
          <w:u w:val="single"/>
          <w:rtl w:val="0"/>
        </w:rPr>
        <w:t xml:space="preserve">L’article 5</w:t>
      </w:r>
      <w:r w:rsidDel="00000000" w:rsidR="00000000" w:rsidRPr="00000000">
        <w:rPr>
          <w:rtl w:val="0"/>
        </w:rPr>
        <w:t xml:space="preserve"> du CPC prévoit que « </w:t>
      </w:r>
      <w:r w:rsidDel="00000000" w:rsidR="00000000" w:rsidRPr="00000000">
        <w:rPr>
          <w:i w:val="1"/>
          <w:rtl w:val="0"/>
        </w:rPr>
        <w:t xml:space="preserve">le juge doit se prononcer sur tout ce qui est demandé et seulement sur ce qui est demandé.</w:t>
      </w:r>
      <w:r w:rsidDel="00000000" w:rsidR="00000000" w:rsidRPr="00000000">
        <w:rPr>
          <w:rtl w:val="0"/>
        </w:rPr>
        <w:t xml:space="preserve"> »</w:t>
      </w:r>
    </w:p>
    <w:p w:rsidR="00000000" w:rsidDel="00000000" w:rsidP="00000000" w:rsidRDefault="00000000" w:rsidRPr="00000000" w14:paraId="00000043">
      <w:pPr>
        <w:jc w:val="both"/>
        <w:rPr/>
      </w:pPr>
      <w:r w:rsidDel="00000000" w:rsidR="00000000" w:rsidRPr="00000000">
        <w:rPr>
          <w:rtl w:val="0"/>
        </w:rPr>
      </w:r>
    </w:p>
    <w:p w:rsidR="00000000" w:rsidDel="00000000" w:rsidP="00000000" w:rsidRDefault="00000000" w:rsidRPr="00000000" w14:paraId="00000044">
      <w:pPr>
        <w:jc w:val="both"/>
        <w:rPr/>
      </w:pPr>
      <w:r w:rsidDel="00000000" w:rsidR="00000000" w:rsidRPr="00000000">
        <w:rPr>
          <w:rtl w:val="0"/>
        </w:rPr>
        <w:t xml:space="preserve">Parce que le litige est la chose des parties, par cette disposition, il est :</w:t>
      </w:r>
    </w:p>
    <w:p w:rsidR="00000000" w:rsidDel="00000000" w:rsidP="00000000" w:rsidRDefault="00000000" w:rsidRPr="00000000" w14:paraId="00000045">
      <w:pPr>
        <w:jc w:val="both"/>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D’une part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fait interdiction au juge de se prononcer sur ce qui ne lui a pas été demandé par les parties</w:t>
      </w:r>
    </w:p>
    <w:p w:rsidR="00000000" w:rsidDel="00000000" w:rsidP="00000000" w:rsidRDefault="00000000" w:rsidRPr="00000000" w14:paraId="00000047">
      <w:pPr>
        <w:jc w:val="both"/>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D’autre part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fait obligation au juge de se prononcer sur ce tout ce qui lui est demandé par les parties</w:t>
      </w:r>
    </w:p>
    <w:p w:rsidR="00000000" w:rsidDel="00000000" w:rsidP="00000000" w:rsidRDefault="00000000" w:rsidRPr="00000000" w14:paraId="00000049">
      <w:pPr>
        <w:jc w:val="both"/>
        <w:rPr/>
      </w:pPr>
      <w:r w:rsidDel="00000000" w:rsidR="00000000" w:rsidRPr="00000000">
        <w:rPr>
          <w:rtl w:val="0"/>
        </w:rPr>
      </w:r>
    </w:p>
    <w:p w:rsidR="00000000" w:rsidDel="00000000" w:rsidP="00000000" w:rsidRDefault="00000000" w:rsidRPr="00000000" w14:paraId="0000004A">
      <w:pPr>
        <w:jc w:val="both"/>
        <w:rPr/>
      </w:pPr>
      <w:r w:rsidDel="00000000" w:rsidR="00000000" w:rsidRPr="00000000">
        <w:rPr>
          <w:rtl w:val="0"/>
        </w:rPr>
        <w:t xml:space="preserve">Il est néanmoins des cas ou le juge va omettre de statuer sur une prétention qui lui est soumise. On dit qu’il statue </w:t>
      </w:r>
      <w:r w:rsidDel="00000000" w:rsidR="00000000" w:rsidRPr="00000000">
        <w:rPr>
          <w:i w:val="1"/>
          <w:rtl w:val="0"/>
        </w:rPr>
        <w:t xml:space="preserve">infra petita</w:t>
      </w:r>
      <w:r w:rsidDel="00000000" w:rsidR="00000000" w:rsidRPr="00000000">
        <w:rPr>
          <w:rtl w:val="0"/>
        </w:rPr>
        <w:t xml:space="preserve">. Et il est des cas où il va statuer au-delà de ce qui lui est demandé. Il statue alors </w:t>
      </w:r>
      <w:r w:rsidDel="00000000" w:rsidR="00000000" w:rsidRPr="00000000">
        <w:rPr>
          <w:i w:val="1"/>
          <w:rtl w:val="0"/>
        </w:rPr>
        <w:t xml:space="preserve">ultra petita</w:t>
      </w:r>
      <w:r w:rsidDel="00000000" w:rsidR="00000000" w:rsidRPr="00000000">
        <w:rPr>
          <w:rtl w:val="0"/>
        </w:rPr>
        <w:t xml:space="preserve">.</w:t>
      </w:r>
    </w:p>
    <w:p w:rsidR="00000000" w:rsidDel="00000000" w:rsidP="00000000" w:rsidRDefault="00000000" w:rsidRPr="00000000" w14:paraId="0000004B">
      <w:pPr>
        <w:jc w:val="both"/>
        <w:rPr/>
      </w:pPr>
      <w:r w:rsidDel="00000000" w:rsidR="00000000" w:rsidRPr="00000000">
        <w:rPr>
          <w:rtl w:val="0"/>
        </w:rPr>
      </w:r>
    </w:p>
    <w:p w:rsidR="00000000" w:rsidDel="00000000" w:rsidP="00000000" w:rsidRDefault="00000000" w:rsidRPr="00000000" w14:paraId="0000004C">
      <w:pPr>
        <w:jc w:val="both"/>
        <w:rPr/>
      </w:pPr>
      <w:r w:rsidDel="00000000" w:rsidR="00000000" w:rsidRPr="00000000">
        <w:rPr>
          <w:rtl w:val="0"/>
        </w:rPr>
        <w:t xml:space="preserve">Afin de remédier à ces anomalies susceptibles d’affecter la décision du juge, le législateur a institué des recours permettant aux parties de les rectifier. </w:t>
      </w:r>
    </w:p>
    <w:p w:rsidR="00000000" w:rsidDel="00000000" w:rsidP="00000000" w:rsidRDefault="00000000" w:rsidRPr="00000000" w14:paraId="0000004D">
      <w:pPr>
        <w:jc w:val="both"/>
        <w:rPr/>
      </w:pPr>
      <w:r w:rsidDel="00000000" w:rsidR="00000000" w:rsidRPr="00000000">
        <w:rPr>
          <w:rtl w:val="0"/>
        </w:rPr>
      </w:r>
    </w:p>
    <w:p w:rsidR="00000000" w:rsidDel="00000000" w:rsidP="00000000" w:rsidRDefault="00000000" w:rsidRPr="00000000" w14:paraId="0000004E">
      <w:pPr>
        <w:jc w:val="both"/>
        <w:rPr/>
      </w:pPr>
      <w:r w:rsidDel="00000000" w:rsidR="00000000" w:rsidRPr="00000000">
        <w:rPr>
          <w:rtl w:val="0"/>
        </w:rPr>
        <w:t xml:space="preserve">Comme l’observe un auteur bien que l’</w:t>
      </w:r>
      <w:r w:rsidDel="00000000" w:rsidR="00000000" w:rsidRPr="00000000">
        <w:rPr>
          <w:i w:val="1"/>
          <w:rtl w:val="0"/>
        </w:rPr>
        <w:t xml:space="preserve">ultra </w:t>
      </w:r>
      <w:r w:rsidDel="00000000" w:rsidR="00000000" w:rsidRPr="00000000">
        <w:rPr>
          <w:rtl w:val="0"/>
        </w:rPr>
        <w:t xml:space="preserve">et l’</w:t>
      </w:r>
      <w:r w:rsidDel="00000000" w:rsidR="00000000" w:rsidRPr="00000000">
        <w:rPr>
          <w:i w:val="1"/>
          <w:rtl w:val="0"/>
        </w:rPr>
        <w:t xml:space="preserve">infra petita </w:t>
      </w:r>
      <w:r w:rsidDel="00000000" w:rsidR="00000000" w:rsidRPr="00000000">
        <w:rPr>
          <w:rtl w:val="0"/>
        </w:rPr>
        <w:t xml:space="preserve">constituent des vices plus graves que l’erreur et l’omission matérielle, le législateur a admis qu’ils puissent être réparés au moyen d’un procédé simplifié et spécifique énoncés aux </w:t>
      </w:r>
      <w:r w:rsidDel="00000000" w:rsidR="00000000" w:rsidRPr="00000000">
        <w:rPr>
          <w:u w:val="single"/>
          <w:rtl w:val="0"/>
        </w:rPr>
        <w:t xml:space="preserve">articles 463 et 464</w:t>
      </w:r>
      <w:r w:rsidDel="00000000" w:rsidR="00000000" w:rsidRPr="00000000">
        <w:rPr>
          <w:rtl w:val="0"/>
        </w:rPr>
        <w:t xml:space="preserve"> du CPC</w:t>
      </w:r>
      <w:r w:rsidDel="00000000" w:rsidR="00000000" w:rsidRPr="00000000">
        <w:rPr>
          <w:vertAlign w:val="superscript"/>
        </w:rPr>
        <w:footnoteReference w:customMarkFollows="0" w:id="0"/>
      </w:r>
      <w:r w:rsidDel="00000000" w:rsidR="00000000" w:rsidRPr="00000000">
        <w:rPr>
          <w:rtl w:val="0"/>
        </w:rPr>
        <w:t xml:space="preserve">. </w:t>
      </w:r>
    </w:p>
    <w:p w:rsidR="00000000" w:rsidDel="00000000" w:rsidP="00000000" w:rsidRDefault="00000000" w:rsidRPr="00000000" w14:paraId="0000004F">
      <w:pPr>
        <w:jc w:val="both"/>
        <w:rPr/>
      </w:pPr>
      <w:r w:rsidDel="00000000" w:rsidR="00000000" w:rsidRPr="00000000">
        <w:rPr>
          <w:rtl w:val="0"/>
        </w:rPr>
      </w:r>
    </w:p>
    <w:p w:rsidR="00000000" w:rsidDel="00000000" w:rsidP="00000000" w:rsidRDefault="00000000" w:rsidRPr="00000000" w14:paraId="00000050">
      <w:pPr>
        <w:jc w:val="both"/>
        <w:rPr/>
      </w:pPr>
      <w:r w:rsidDel="00000000" w:rsidR="00000000" w:rsidRPr="00000000">
        <w:rPr>
          <w:rtl w:val="0"/>
        </w:rPr>
        <w:t xml:space="preserve">Il s’agira, tantôt de retrancher à la décision rendue ce qui n’aurait pas dû être prononcé, tantôt de compléter la décision par ce qui a été omis. </w:t>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Conditions de recevabilité du recours</w:t>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both"/>
        <w:rPr/>
      </w:pPr>
      <w:r w:rsidDel="00000000" w:rsidR="00000000" w:rsidRPr="00000000">
        <w:rPr>
          <w:rtl w:val="0"/>
        </w:rPr>
        <w:t xml:space="preserve">Plusieurs conditions doivent être réunies pour que l’omission de statuer soit caractérisée :</w:t>
      </w:r>
    </w:p>
    <w:p w:rsidR="00000000" w:rsidDel="00000000" w:rsidP="00000000" w:rsidRDefault="00000000" w:rsidRPr="00000000" w14:paraId="00000056">
      <w:pPr>
        <w:jc w:val="both"/>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Une demande omise</w:t>
      </w:r>
    </w:p>
    <w:p w:rsidR="00000000" w:rsidDel="00000000" w:rsidP="00000000" w:rsidRDefault="00000000" w:rsidRPr="00000000" w14:paraId="0000005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ressort de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l’article 463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du CPC que l’omission de statuer consiste pour le juge à ne pas s’être prononcé sur un chef de demande formulé par une partie. </w:t>
      </w:r>
    </w:p>
    <w:p w:rsidR="00000000" w:rsidDel="00000000" w:rsidP="00000000" w:rsidRDefault="00000000" w:rsidRPr="00000000" w14:paraId="0000005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Autrement dit, il n’a pas tranché dans la décision rendue une ou plusieurs prétentions qui lui étaient pourtant soumises par les parties. </w:t>
      </w:r>
    </w:p>
    <w:p w:rsidR="00000000" w:rsidDel="00000000" w:rsidP="00000000" w:rsidRDefault="00000000" w:rsidRPr="00000000" w14:paraId="0000005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Pour déterminer s’il y a omission de statuer et quelle est son étendue, il y aura lieu de se reporter aux demandes formulées dans l’acte introductif d’instance ainsi que dans les conclusions prises ultérieurement par les parties et de les comparer avec le dispositif du jugement. </w:t>
      </w:r>
    </w:p>
    <w:p w:rsidR="00000000" w:rsidDel="00000000" w:rsidP="00000000" w:rsidRDefault="00000000" w:rsidRPr="00000000" w14:paraId="0000005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À cet égard, l’omission de statuer n’est pas caractérisée lorsque le juge ne répond pas directement à une demande précise formuler par une partie mais qu’il tranche la question dans le cadre d’une réponse qu’il apporte à un autre chef de demande (V. en ce sens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Cass. 1</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superscript"/>
          <w:rtl w:val="0"/>
        </w:rPr>
        <w:t xml:space="preserve">ère</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 civ. 25 mai 2016, n°15-17317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Pour exemple, l’omission de statuer a été retenue dans les cas suivants :</w:t>
      </w:r>
    </w:p>
    <w:p w:rsidR="00000000" w:rsidDel="00000000" w:rsidP="00000000" w:rsidRDefault="00000000" w:rsidRPr="00000000" w14:paraId="0000005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juge ne se prononce pas sur l’octroi d’un article 700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Cass. 2</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superscript"/>
          <w:rtl w:val="0"/>
        </w:rPr>
        <w:t xml:space="preserve">e</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 civ. 19 févr. 1992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juge omet de trancher la question de la validité d’un acte juridique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Cass. soc. 16 juin 1976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juge omet de se prononcer sur l’octroi de dommages et intérêts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Cass. com. 21 févr. 1978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juge omet de se prononcer sur sa compétence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Cass. 1</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superscript"/>
          <w:rtl w:val="0"/>
        </w:rPr>
        <w:t xml:space="preserve">ère</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 civ. 5 janv. 1962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juge omet de se prononcer sur la date de départ du versement d’une prestation compensatoire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Cass. 2</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superscript"/>
          <w:rtl w:val="0"/>
        </w:rPr>
        <w:t xml:space="preserve">e</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 civ. 2 déc. 1992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2">
      <w:pPr>
        <w:jc w:val="both"/>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Une demande régulièrement formée</w:t>
      </w:r>
    </w:p>
    <w:p w:rsidR="00000000" w:rsidDel="00000000" w:rsidP="00000000" w:rsidRDefault="00000000" w:rsidRPr="00000000" w14:paraId="0000006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juge n’est tenu de se prononcer que sur les demandes dont il a été régulièrement saisi.</w:t>
      </w:r>
    </w:p>
    <w:p w:rsidR="00000000" w:rsidDel="00000000" w:rsidP="00000000" w:rsidRDefault="00000000" w:rsidRPr="00000000" w14:paraId="0000006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Lorsque dès lors, la demande a été formulée dans des conclusions frappées d’irrecevabilité car déposées hors délai, l’omission de statuer ne saurait être soulevée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Cass. 2</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superscript"/>
          <w:rtl w:val="0"/>
        </w:rPr>
        <w:t xml:space="preserve">e</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 civ. 25 oct. 1978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L’omission de statuer n’a pas vocation à réparer une irrégularité imputable aux parties.</w:t>
      </w:r>
    </w:p>
    <w:p w:rsidR="00000000" w:rsidDel="00000000" w:rsidP="00000000" w:rsidRDefault="00000000" w:rsidRPr="00000000" w14:paraId="0000006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est en revanche indifférent que la demande soit formulée dans le dispositif des écritures prises, dans leurs motifs ou encore qu’elle soit formée à titre subsidiaire ou incidente (V. en ce sens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Cass. 1</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superscript"/>
          <w:rtl w:val="0"/>
        </w:rPr>
        <w:t xml:space="preserve">ère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civ. 1</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superscript"/>
          <w:rtl w:val="0"/>
        </w:rPr>
        <w:t xml:space="preserve">er</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 juin 1983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Une omission relative à une demande</w:t>
      </w:r>
    </w:p>
    <w:p w:rsidR="00000000" w:rsidDel="00000000" w:rsidP="00000000" w:rsidRDefault="00000000" w:rsidRPr="00000000" w14:paraId="0000006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L’omission du juge doit nécessairement porter sur un chef demande et non sur un moyen.</w:t>
      </w:r>
    </w:p>
    <w:p w:rsidR="00000000" w:rsidDel="00000000" w:rsidP="00000000" w:rsidRDefault="00000000" w:rsidRPr="00000000" w14:paraId="0000006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Pour mémoire :</w:t>
      </w:r>
    </w:p>
    <w:p w:rsidR="00000000" w:rsidDel="00000000" w:rsidP="00000000" w:rsidRDefault="00000000" w:rsidRPr="00000000" w14:paraId="0000006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Une demande est l’acte par lequel le juge soumet une prétention au juge,</w:t>
      </w:r>
    </w:p>
    <w:p w:rsidR="00000000" w:rsidDel="00000000" w:rsidP="00000000" w:rsidRDefault="00000000" w:rsidRPr="00000000" w14:paraId="0000006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moyen est quant à lui l’argument dont se prévaut une partie pour fonder sa demande ou assurer sa défense.</w:t>
      </w:r>
    </w:p>
    <w:p w:rsidR="00000000" w:rsidDel="00000000" w:rsidP="00000000" w:rsidRDefault="00000000" w:rsidRPr="00000000" w14:paraId="0000006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Selon que le juge omet de statuer sur une demande ou un moyen, la sanction n’est pas la même :</w:t>
      </w:r>
    </w:p>
    <w:p w:rsidR="00000000" w:rsidDel="00000000" w:rsidP="00000000" w:rsidRDefault="00000000" w:rsidRPr="00000000" w14:paraId="0000006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Lorsque le juge omet de statuer sur un moyen, le vice qui affecte la décision consiste en un défaut de réponse à conclusion sanctionné par la nullité du jugement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art. 455 CPC)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Lorsque le juge omet de statuer sur une demande, le vice consiste en un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infra petita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sanctionné par une simple rectification de l’omission sans que cela ait d’incidence sur la validité du jugement</w:t>
      </w:r>
    </w:p>
    <w:p w:rsidR="00000000" w:rsidDel="00000000" w:rsidP="00000000" w:rsidRDefault="00000000" w:rsidRPr="00000000" w14:paraId="0000007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Comme souligné par des auteurs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l’omission de statuer sur un chef de demande est sans influence sur la valeur des autres dispositions du jugement ; le jugement est incomplet et il convient seulement de le compléter. En revanche, lorsque le juge a omis d’examiner un moyen, c’est la valeur du dispositif du jugement qui se trouve atteinte : l’examen du moyen aurait pu modifier la décision et dès lors la Cour de cassation ne peut laisser subsister le chef du jugement qui se trouve affecté par le défaut de réponse à conclusions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défaut de réponse à conclusion pourrait consister, par exemple, en l’absence de réponse à un moyen de défense soulevé par une partie, tel qu’une fin de non-recevoir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Cass. 2</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superscript"/>
          <w:rtl w:val="0"/>
        </w:rPr>
        <w:t xml:space="preserve">e</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 civ. 21 oct. 2004, n°02-20286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Une difficulté est née s’agissant du traitement à réserver à la formule de style régulièrement utilisée par les juges consistant à indiquer dans le jugement qu’une partie est déboutée de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toutes ses demandes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ou du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surplus de ses demandes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7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L’emploi de cette formule tombe-t-il sous le coup du défaut de réponse à conclusion, contraignant alors les plaideurs à se pourvoir en cassation, ou peut-on seulement y voir une omission de statuer lorsque le juge ne s’est pas prononcé sur un chef de demande ?</w:t>
      </w:r>
    </w:p>
    <w:p w:rsidR="00000000" w:rsidDel="00000000" w:rsidP="00000000" w:rsidRDefault="00000000" w:rsidRPr="00000000" w14:paraId="0000007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Dans un arrêt du 2 novembre 1999, la Cour de cassation, réunie en assemblée plénière, a opté pour la qualification d’omission de statuer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Cass. ass. Plen. 2 nov. 1999, n° 97-17107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 soutien de sa décision, elle affirme que la Cour d’appel, en recourant à la formule générale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déboute les parties de leurs demandes plus amples ou contraires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dans le dispositif de son arrêt, elle « n'a pas statué sur le chef de demande relatif aux intérêts, dès lors qu'il ne résulte pas des motifs de la décision, qu’elle l'ait examiné.</w:t>
      </w:r>
    </w:p>
    <w:p w:rsidR="00000000" w:rsidDel="00000000" w:rsidP="00000000" w:rsidRDefault="00000000" w:rsidRPr="00000000" w14:paraId="0000007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Autrement dit, l’emploi de cette formule de style ne caractérise une omission de statuer qu’à la condition que les motifs ne confirment pas le rejet des prétentions.</w:t>
      </w:r>
    </w:p>
    <w:p w:rsidR="00000000" w:rsidDel="00000000" w:rsidP="00000000" w:rsidRDefault="00000000" w:rsidRPr="00000000" w14:paraId="0000007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en revanche, le rejet est justifié dans la motivation de la décision, l’omission de statuer ne sera pas caractérisée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Cass. 3</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superscript"/>
          <w:rtl w:val="0"/>
        </w:rPr>
        <w:t xml:space="preserve">e</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 civ. 27 févr. 1985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9">
      <w:pPr>
        <w:jc w:val="both"/>
        <w:rPr/>
      </w:pP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Pouvoirs du juge</w:t>
      </w:r>
    </w:p>
    <w:p w:rsidR="00000000" w:rsidDel="00000000" w:rsidP="00000000" w:rsidRDefault="00000000" w:rsidRPr="00000000" w14:paraId="0000007B">
      <w:pPr>
        <w:jc w:val="both"/>
        <w:rPr/>
      </w:pPr>
      <w:r w:rsidDel="00000000" w:rsidR="00000000" w:rsidRPr="00000000">
        <w:rPr>
          <w:rtl w:val="0"/>
        </w:rPr>
      </w:r>
    </w:p>
    <w:p w:rsidR="00000000" w:rsidDel="00000000" w:rsidP="00000000" w:rsidRDefault="00000000" w:rsidRPr="00000000" w14:paraId="0000007C">
      <w:pPr>
        <w:jc w:val="both"/>
        <w:rPr>
          <w:b w:val="1"/>
          <w:u w:val="single"/>
        </w:rPr>
      </w:pPr>
      <w:r w:rsidDel="00000000" w:rsidR="00000000" w:rsidRPr="00000000">
        <w:rPr>
          <w:rtl w:val="0"/>
        </w:rPr>
        <w:t xml:space="preserve">🡺</w:t>
      </w:r>
      <w:r w:rsidDel="00000000" w:rsidR="00000000" w:rsidRPr="00000000">
        <w:rPr>
          <w:b w:val="1"/>
          <w:u w:val="single"/>
          <w:rtl w:val="0"/>
        </w:rPr>
        <w:t xml:space="preserve">Interdiction de toute atteinte à l’autorité de la chose jugée</w:t>
      </w:r>
    </w:p>
    <w:p w:rsidR="00000000" w:rsidDel="00000000" w:rsidP="00000000" w:rsidRDefault="00000000" w:rsidRPr="00000000" w14:paraId="0000007D">
      <w:pPr>
        <w:jc w:val="both"/>
        <w:rPr/>
      </w:pPr>
      <w:r w:rsidDel="00000000" w:rsidR="00000000" w:rsidRPr="00000000">
        <w:rPr>
          <w:rtl w:val="0"/>
        </w:rPr>
      </w:r>
    </w:p>
    <w:p w:rsidR="00000000" w:rsidDel="00000000" w:rsidP="00000000" w:rsidRDefault="00000000" w:rsidRPr="00000000" w14:paraId="0000007E">
      <w:pPr>
        <w:jc w:val="both"/>
        <w:rPr/>
      </w:pPr>
      <w:r w:rsidDel="00000000" w:rsidR="00000000" w:rsidRPr="00000000">
        <w:rPr>
          <w:rtl w:val="0"/>
        </w:rPr>
        <w:t xml:space="preserve">Qu’il s’agisse d’un recours en omission de statuer ou d’un recours en retranchement, en application de </w:t>
      </w:r>
      <w:r w:rsidDel="00000000" w:rsidR="00000000" w:rsidRPr="00000000">
        <w:rPr>
          <w:u w:val="single"/>
          <w:rtl w:val="0"/>
        </w:rPr>
        <w:t xml:space="preserve">l’article 463</w:t>
      </w:r>
      <w:r w:rsidDel="00000000" w:rsidR="00000000" w:rsidRPr="00000000">
        <w:rPr>
          <w:rtl w:val="0"/>
        </w:rPr>
        <w:t xml:space="preserve"> du CPC il est fait interdiction au juge dans sa décision rectificative de « </w:t>
      </w:r>
      <w:r w:rsidDel="00000000" w:rsidR="00000000" w:rsidRPr="00000000">
        <w:rPr>
          <w:i w:val="1"/>
          <w:rtl w:val="0"/>
        </w:rPr>
        <w:t xml:space="preserve">porter atteinte à la chose jugée quant aux autres chefs, sauf à rétablir, s'il y a lieu, le véritable exposé des prétentions respectives des parties et de leurs moyens</w:t>
      </w:r>
      <w:r w:rsidDel="00000000" w:rsidR="00000000" w:rsidRPr="00000000">
        <w:rPr>
          <w:rtl w:val="0"/>
        </w:rPr>
        <w:t xml:space="preserve">. »</w:t>
      </w:r>
    </w:p>
    <w:p w:rsidR="00000000" w:rsidDel="00000000" w:rsidP="00000000" w:rsidRDefault="00000000" w:rsidRPr="00000000" w14:paraId="0000007F">
      <w:pPr>
        <w:jc w:val="both"/>
        <w:rPr/>
      </w:pPr>
      <w:r w:rsidDel="00000000" w:rsidR="00000000" w:rsidRPr="00000000">
        <w:rPr>
          <w:rtl w:val="0"/>
        </w:rPr>
      </w:r>
    </w:p>
    <w:p w:rsidR="00000000" w:rsidDel="00000000" w:rsidP="00000000" w:rsidRDefault="00000000" w:rsidRPr="00000000" w14:paraId="00000080">
      <w:pPr>
        <w:jc w:val="both"/>
        <w:rPr/>
      </w:pPr>
      <w:r w:rsidDel="00000000" w:rsidR="00000000" w:rsidRPr="00000000">
        <w:rPr>
          <w:rtl w:val="0"/>
        </w:rPr>
        <w:t xml:space="preserve">Ainsi sont fixées les limites du pouvoir du juge lorsqu’il est saisi d’un tel recours : il ne peut pas porter atteinte à l’autorité de la chose jugée.</w:t>
      </w:r>
    </w:p>
    <w:p w:rsidR="00000000" w:rsidDel="00000000" w:rsidP="00000000" w:rsidRDefault="00000000" w:rsidRPr="00000000" w14:paraId="00000081">
      <w:pPr>
        <w:jc w:val="both"/>
        <w:rPr/>
      </w:pPr>
      <w:r w:rsidDel="00000000" w:rsidR="00000000" w:rsidRPr="00000000">
        <w:rPr>
          <w:rtl w:val="0"/>
        </w:rPr>
      </w:r>
    </w:p>
    <w:p w:rsidR="00000000" w:rsidDel="00000000" w:rsidP="00000000" w:rsidRDefault="00000000" w:rsidRPr="00000000" w14:paraId="00000082">
      <w:pPr>
        <w:jc w:val="both"/>
        <w:rPr/>
      </w:pPr>
      <w:r w:rsidDel="00000000" w:rsidR="00000000" w:rsidRPr="00000000">
        <w:rPr>
          <w:rtl w:val="0"/>
        </w:rPr>
        <w:t xml:space="preserve">Concrètement cela signifie que :</w:t>
      </w:r>
    </w:p>
    <w:p w:rsidR="00000000" w:rsidDel="00000000" w:rsidP="00000000" w:rsidRDefault="00000000" w:rsidRPr="00000000" w14:paraId="00000083">
      <w:pPr>
        <w:jc w:val="both"/>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S’agissant d’un recours en omission de statuer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il ne peut modifier une disposition de sa décision ou en ajouter une nouvelle se rapportant à un point qu’il a déjà tranché</w:t>
      </w:r>
    </w:p>
    <w:p w:rsidR="00000000" w:rsidDel="00000000" w:rsidP="00000000" w:rsidRDefault="00000000" w:rsidRPr="00000000" w14:paraId="00000085">
      <w:pPr>
        <w:jc w:val="both"/>
        <w:rPr/>
      </w:pP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S’agissant d’un recours en retranchement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il ne peut réduire ou supprimer des dispositions de sa décision que dans la limite de ce qui lui avait initialement été demandé</w:t>
      </w:r>
    </w:p>
    <w:p w:rsidR="00000000" w:rsidDel="00000000" w:rsidP="00000000" w:rsidRDefault="00000000" w:rsidRPr="00000000" w14:paraId="00000087">
      <w:pPr>
        <w:jc w:val="both"/>
        <w:rPr/>
      </w:pPr>
      <w:r w:rsidDel="00000000" w:rsidR="00000000" w:rsidRPr="00000000">
        <w:rPr>
          <w:rtl w:val="0"/>
        </w:rPr>
      </w:r>
    </w:p>
    <w:p w:rsidR="00000000" w:rsidDel="00000000" w:rsidP="00000000" w:rsidRDefault="00000000" w:rsidRPr="00000000" w14:paraId="00000088">
      <w:pPr>
        <w:jc w:val="both"/>
        <w:rPr/>
      </w:pPr>
      <w:r w:rsidDel="00000000" w:rsidR="00000000" w:rsidRPr="00000000">
        <w:rPr>
          <w:rtl w:val="0"/>
        </w:rPr>
        <w:t xml:space="preserve">Plus généralement, son intervention ne saurait conduire à conduire à modifier le sens ou la portée de la décision rectifiée.</w:t>
      </w:r>
    </w:p>
    <w:p w:rsidR="00000000" w:rsidDel="00000000" w:rsidP="00000000" w:rsidRDefault="00000000" w:rsidRPr="00000000" w14:paraId="00000089">
      <w:pPr>
        <w:jc w:val="both"/>
        <w:rPr/>
      </w:pP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t xml:space="preserve">Il en résulte qu’il ne peut, ni revenir sur les droits et obligations reconnues aux parties, ni modifier les mesures ou sanctions prononcées, ce pouvoir étant dévolu aux seules juridictions de réformation. </w:t>
      </w:r>
    </w:p>
    <w:p w:rsidR="00000000" w:rsidDel="00000000" w:rsidP="00000000" w:rsidRDefault="00000000" w:rsidRPr="00000000" w14:paraId="0000008B">
      <w:pPr>
        <w:jc w:val="both"/>
        <w:rPr/>
      </w:pPr>
      <w:r w:rsidDel="00000000" w:rsidR="00000000" w:rsidRPr="00000000">
        <w:rPr>
          <w:rtl w:val="0"/>
        </w:rPr>
      </w:r>
    </w:p>
    <w:p w:rsidR="00000000" w:rsidDel="00000000" w:rsidP="00000000" w:rsidRDefault="00000000" w:rsidRPr="00000000" w14:paraId="0000008C">
      <w:pPr>
        <w:jc w:val="both"/>
        <w:rPr/>
      </w:pPr>
      <w:r w:rsidDel="00000000" w:rsidR="00000000" w:rsidRPr="00000000">
        <w:rPr>
          <w:rtl w:val="0"/>
        </w:rPr>
        <w:t xml:space="preserve">🡺</w:t>
      </w:r>
      <w:r w:rsidDel="00000000" w:rsidR="00000000" w:rsidRPr="00000000">
        <w:rPr>
          <w:b w:val="1"/>
          <w:u w:val="single"/>
          <w:rtl w:val="0"/>
        </w:rPr>
        <w:t xml:space="preserve">Rétablissement de l’exposé des prétentions et des moyens</w:t>
      </w:r>
      <w:r w:rsidDel="00000000" w:rsidR="00000000" w:rsidRPr="00000000">
        <w:rPr>
          <w:rtl w:val="0"/>
        </w:rPr>
      </w:r>
    </w:p>
    <w:p w:rsidR="00000000" w:rsidDel="00000000" w:rsidP="00000000" w:rsidRDefault="00000000" w:rsidRPr="00000000" w14:paraId="0000008D">
      <w:pPr>
        <w:jc w:val="both"/>
        <w:rPr/>
      </w:pPr>
      <w:r w:rsidDel="00000000" w:rsidR="00000000" w:rsidRPr="00000000">
        <w:rPr>
          <w:rtl w:val="0"/>
        </w:rPr>
      </w:r>
    </w:p>
    <w:p w:rsidR="00000000" w:rsidDel="00000000" w:rsidP="00000000" w:rsidRDefault="00000000" w:rsidRPr="00000000" w14:paraId="0000008E">
      <w:pPr>
        <w:jc w:val="both"/>
        <w:rPr/>
      </w:pPr>
      <w:r w:rsidDel="00000000" w:rsidR="00000000" w:rsidRPr="00000000">
        <w:rPr>
          <w:rtl w:val="0"/>
        </w:rPr>
        <w:t xml:space="preserve">Tout au plus, le juge est autorisé à « </w:t>
      </w:r>
      <w:r w:rsidDel="00000000" w:rsidR="00000000" w:rsidRPr="00000000">
        <w:rPr>
          <w:i w:val="1"/>
          <w:rtl w:val="0"/>
        </w:rPr>
        <w:t xml:space="preserve">rétablir, s'il y a lieu, le véritable exposé des prétentions respectives des parties et de leurs moyens</w:t>
      </w:r>
      <w:r w:rsidDel="00000000" w:rsidR="00000000" w:rsidRPr="00000000">
        <w:rPr>
          <w:rtl w:val="0"/>
        </w:rPr>
        <w:t xml:space="preserve">. »</w:t>
      </w:r>
    </w:p>
    <w:p w:rsidR="00000000" w:rsidDel="00000000" w:rsidP="00000000" w:rsidRDefault="00000000" w:rsidRPr="00000000" w14:paraId="0000008F">
      <w:pPr>
        <w:jc w:val="both"/>
        <w:rPr/>
      </w:pPr>
      <w:r w:rsidDel="00000000" w:rsidR="00000000" w:rsidRPr="00000000">
        <w:rPr>
          <w:rtl w:val="0"/>
        </w:rPr>
      </w:r>
    </w:p>
    <w:p w:rsidR="00000000" w:rsidDel="00000000" w:rsidP="00000000" w:rsidRDefault="00000000" w:rsidRPr="00000000" w14:paraId="00000090">
      <w:pPr>
        <w:jc w:val="both"/>
        <w:rPr/>
      </w:pPr>
      <w:r w:rsidDel="00000000" w:rsidR="00000000" w:rsidRPr="00000000">
        <w:rPr>
          <w:rtl w:val="0"/>
        </w:rPr>
        <w:t xml:space="preserve">Il s’agira, autrement dit, pour lui, s’il complète une omission de statuer ou s’il retranche une disposition du jugement de modifier dans un sens ou dans l’autre l’exposé des prétentions et des moyens des parties.</w:t>
      </w:r>
    </w:p>
    <w:p w:rsidR="00000000" w:rsidDel="00000000" w:rsidP="00000000" w:rsidRDefault="00000000" w:rsidRPr="00000000" w14:paraId="00000091">
      <w:pPr>
        <w:jc w:val="both"/>
        <w:rPr/>
      </w:pPr>
      <w:r w:rsidDel="00000000" w:rsidR="00000000" w:rsidRPr="00000000">
        <w:rPr>
          <w:rtl w:val="0"/>
        </w:rPr>
      </w:r>
    </w:p>
    <w:p w:rsidR="00000000" w:rsidDel="00000000" w:rsidP="00000000" w:rsidRDefault="00000000" w:rsidRPr="00000000" w14:paraId="00000092">
      <w:pPr>
        <w:jc w:val="both"/>
        <w:rPr/>
      </w:pPr>
      <w:r w:rsidDel="00000000" w:rsidR="00000000" w:rsidRPr="00000000">
        <w:rPr>
          <w:rtl w:val="0"/>
        </w:rPr>
        <w:t xml:space="preserve">Cette exigence procède de </w:t>
      </w:r>
      <w:r w:rsidDel="00000000" w:rsidR="00000000" w:rsidRPr="00000000">
        <w:rPr>
          <w:u w:val="single"/>
          <w:rtl w:val="0"/>
        </w:rPr>
        <w:t xml:space="preserve">l’article 455</w:t>
      </w:r>
      <w:r w:rsidDel="00000000" w:rsidR="00000000" w:rsidRPr="00000000">
        <w:rPr>
          <w:rtl w:val="0"/>
        </w:rPr>
        <w:t xml:space="preserve"> du CPC qui prévoit que « </w:t>
      </w:r>
      <w:r w:rsidDel="00000000" w:rsidR="00000000" w:rsidRPr="00000000">
        <w:rPr>
          <w:i w:val="1"/>
          <w:rtl w:val="0"/>
        </w:rPr>
        <w:t xml:space="preserve">le jugement doit exposer succinctement les prétentions respectives des parties et leurs moyens.</w:t>
      </w:r>
      <w:r w:rsidDel="00000000" w:rsidR="00000000" w:rsidRPr="00000000">
        <w:rPr>
          <w:rtl w:val="0"/>
        </w:rPr>
        <w:t xml:space="preserve"> »</w:t>
      </w:r>
    </w:p>
    <w:p w:rsidR="00000000" w:rsidDel="00000000" w:rsidP="00000000" w:rsidRDefault="00000000" w:rsidRPr="00000000" w14:paraId="00000093">
      <w:pPr>
        <w:jc w:val="both"/>
        <w:rPr>
          <w:u w:val="single"/>
        </w:rPr>
      </w:pPr>
      <w:r w:rsidDel="00000000" w:rsidR="00000000" w:rsidRPr="00000000">
        <w:rPr>
          <w:rtl w:val="0"/>
        </w:rPr>
      </w:r>
    </w:p>
    <w:p w:rsidR="00000000" w:rsidDel="00000000" w:rsidP="00000000" w:rsidRDefault="00000000" w:rsidRPr="00000000" w14:paraId="00000094">
      <w:pPr>
        <w:jc w:val="both"/>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En l’espèce</w:t>
      </w:r>
    </w:p>
    <w:p w:rsidR="00000000" w:rsidDel="00000000" w:rsidP="00000000" w:rsidRDefault="00000000" w:rsidRPr="00000000" w14:paraId="00000096">
      <w:pPr>
        <w:jc w:val="both"/>
        <w:rPr/>
      </w:pPr>
      <w:r w:rsidDel="00000000" w:rsidR="00000000" w:rsidRPr="00000000">
        <w:rPr>
          <w:rtl w:val="0"/>
        </w:rPr>
      </w:r>
    </w:p>
    <w:p w:rsidR="00000000" w:rsidDel="00000000" w:rsidP="00000000" w:rsidRDefault="00000000" w:rsidRPr="00000000" w14:paraId="00000097">
      <w:pPr>
        <w:jc w:val="both"/>
        <w:rPr/>
      </w:pPr>
      <w:r w:rsidDel="00000000" w:rsidR="00000000" w:rsidRPr="00000000">
        <w:rPr>
          <w:rtl w:val="0"/>
        </w:rPr>
      </w:r>
    </w:p>
    <w:p w:rsidR="00000000" w:rsidDel="00000000" w:rsidP="00000000" w:rsidRDefault="00000000" w:rsidRPr="00000000" w14:paraId="00000098">
      <w:pPr>
        <w:jc w:val="both"/>
        <w:rPr/>
      </w:pPr>
      <w:r w:rsidDel="00000000" w:rsidR="00000000" w:rsidRPr="00000000">
        <w:rPr>
          <w:rtl w:val="0"/>
        </w:rPr>
      </w:r>
    </w:p>
    <w:p w:rsidR="00000000" w:rsidDel="00000000" w:rsidP="00000000" w:rsidRDefault="00000000" w:rsidRPr="00000000" w14:paraId="00000099">
      <w:pPr>
        <w:jc w:val="both"/>
        <w:rPr/>
      </w:pPr>
      <w:r w:rsidDel="00000000" w:rsidR="00000000" w:rsidRPr="00000000">
        <w:rPr>
          <w:rtl w:val="0"/>
        </w:rPr>
      </w:r>
    </w:p>
    <w:p w:rsidR="00000000" w:rsidDel="00000000" w:rsidP="00000000" w:rsidRDefault="00000000" w:rsidRPr="00000000" w14:paraId="0000009A">
      <w:pPr>
        <w:jc w:val="both"/>
        <w:rPr/>
      </w:pPr>
      <w:r w:rsidDel="00000000" w:rsidR="00000000" w:rsidRPr="00000000">
        <w:rPr>
          <w:rtl w:val="0"/>
        </w:rPr>
      </w:r>
    </w:p>
    <w:p w:rsidR="00000000" w:rsidDel="00000000" w:rsidP="00000000" w:rsidRDefault="00000000" w:rsidRPr="00000000" w14:paraId="0000009B">
      <w:pPr>
        <w:jc w:val="both"/>
        <w:rPr/>
      </w:pPr>
      <w:r w:rsidDel="00000000" w:rsidR="00000000" w:rsidRPr="00000000">
        <w:rPr>
          <w:rtl w:val="0"/>
        </w:rPr>
        <w:t xml:space="preserve">🡺</w:t>
      </w:r>
      <w:r w:rsidDel="00000000" w:rsidR="00000000" w:rsidRPr="00000000">
        <w:rPr>
          <w:b w:val="1"/>
          <w:u w:val="single"/>
          <w:rtl w:val="0"/>
        </w:rPr>
        <w:t xml:space="preserve">En conséquence</w:t>
      </w:r>
      <w:r w:rsidDel="00000000" w:rsidR="00000000" w:rsidRPr="00000000">
        <w:rPr>
          <w:rtl w:val="0"/>
        </w:rPr>
        <w:t xml:space="preserve">, compte tenu de ce qu’il a été omis de statuer sur un chef de demande formulé par </w:t>
      </w:r>
      <w:r w:rsidDel="00000000" w:rsidR="00000000" w:rsidRPr="00000000">
        <w:rPr>
          <w:i w:val="1"/>
          <w:rtl w:val="0"/>
        </w:rPr>
        <w:t xml:space="preserve">[nom du requérant]</w:t>
      </w:r>
      <w:r w:rsidDel="00000000" w:rsidR="00000000" w:rsidRPr="00000000">
        <w:rPr>
          <w:rtl w:val="0"/>
        </w:rPr>
        <w:t xml:space="preserve">, il est demandé au Juge de l’exécution près le Tribunal de céans de compléter le </w:t>
      </w:r>
      <w:r w:rsidDel="00000000" w:rsidR="00000000" w:rsidRPr="00000000">
        <w:rPr>
          <w:i w:val="1"/>
          <w:rtl w:val="0"/>
        </w:rPr>
        <w:t xml:space="preserve">[jugement/ordonnance]</w:t>
      </w:r>
      <w:r w:rsidDel="00000000" w:rsidR="00000000" w:rsidRPr="00000000">
        <w:rPr>
          <w:rtl w:val="0"/>
        </w:rPr>
        <w:t xml:space="preserve"> qu’il a rendu en date du </w:t>
      </w:r>
      <w:r w:rsidDel="00000000" w:rsidR="00000000" w:rsidRPr="00000000">
        <w:rPr>
          <w:i w:val="1"/>
          <w:rtl w:val="0"/>
        </w:rPr>
        <w:t xml:space="preserve">[date]</w:t>
      </w:r>
      <w:r w:rsidDel="00000000" w:rsidR="00000000" w:rsidRPr="00000000">
        <w:rPr>
          <w:rtl w:val="0"/>
        </w:rPr>
        <w:t xml:space="preserve"> en statuant sur </w:t>
      </w:r>
      <w:r w:rsidDel="00000000" w:rsidR="00000000" w:rsidRPr="00000000">
        <w:rPr>
          <w:i w:val="1"/>
          <w:rtl w:val="0"/>
        </w:rPr>
        <w:t xml:space="preserve">[chef de demander à trancher]</w:t>
      </w:r>
      <w:r w:rsidDel="00000000" w:rsidR="00000000" w:rsidRPr="00000000">
        <w:rPr>
          <w:rtl w:val="0"/>
        </w:rPr>
        <w:t xml:space="preserve">. </w:t>
      </w:r>
    </w:p>
    <w:p w:rsidR="00000000" w:rsidDel="00000000" w:rsidP="00000000" w:rsidRDefault="00000000" w:rsidRPr="00000000" w14:paraId="0000009C">
      <w:pPr>
        <w:jc w:val="both"/>
        <w:rPr/>
      </w:pPr>
      <w:r w:rsidDel="00000000" w:rsidR="00000000" w:rsidRPr="00000000">
        <w:rPr>
          <w:rtl w:val="0"/>
        </w:rPr>
      </w:r>
    </w:p>
    <w:p w:rsidR="00000000" w:rsidDel="00000000" w:rsidP="00000000" w:rsidRDefault="00000000" w:rsidRPr="00000000" w14:paraId="0000009D">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9E">
      <w:pPr>
        <w:pBdr>
          <w:top w:color="000000" w:space="1" w:sz="4" w:val="single"/>
          <w:left w:color="000000" w:space="4" w:sz="4" w:val="single"/>
          <w:bottom w:color="000000" w:space="1" w:sz="4" w:val="single"/>
          <w:right w:color="000000" w:space="4" w:sz="4" w:val="single"/>
        </w:pBdr>
        <w:shd w:fill="cccccc" w:val="clear"/>
        <w:jc w:val="center"/>
        <w:rPr>
          <w:b w:val="1"/>
        </w:rPr>
      </w:pPr>
      <w:r w:rsidDel="00000000" w:rsidR="00000000" w:rsidRPr="00000000">
        <w:rPr>
          <w:rtl w:val="0"/>
        </w:rPr>
      </w:r>
    </w:p>
    <w:p w:rsidR="00000000" w:rsidDel="00000000" w:rsidP="00000000" w:rsidRDefault="00000000" w:rsidRPr="00000000" w14:paraId="0000009F">
      <w:pPr>
        <w:pBdr>
          <w:top w:color="000000" w:space="1" w:sz="4" w:val="single"/>
          <w:left w:color="000000" w:space="4" w:sz="4" w:val="single"/>
          <w:bottom w:color="000000" w:space="1" w:sz="4" w:val="single"/>
          <w:right w:color="000000" w:space="4" w:sz="4" w:val="single"/>
        </w:pBdr>
        <w:shd w:fill="cccccc" w:val="clear"/>
        <w:jc w:val="center"/>
        <w:rPr>
          <w:b w:val="1"/>
        </w:rPr>
      </w:pPr>
      <w:r w:rsidDel="00000000" w:rsidR="00000000" w:rsidRPr="00000000">
        <w:rPr>
          <w:b w:val="1"/>
          <w:rtl w:val="0"/>
        </w:rPr>
        <w:t xml:space="preserve">PAR CES MOTIFS</w:t>
      </w:r>
    </w:p>
    <w:p w:rsidR="00000000" w:rsidDel="00000000" w:rsidP="00000000" w:rsidRDefault="00000000" w:rsidRPr="00000000" w14:paraId="000000A0">
      <w:pPr>
        <w:pBdr>
          <w:top w:color="000000" w:space="1" w:sz="4" w:val="single"/>
          <w:left w:color="000000" w:space="4" w:sz="4" w:val="single"/>
          <w:bottom w:color="000000" w:space="1" w:sz="4" w:val="single"/>
          <w:right w:color="000000" w:space="4" w:sz="4" w:val="single"/>
        </w:pBdr>
        <w:shd w:fill="cccccc" w:val="clear"/>
        <w:jc w:val="center"/>
        <w:rPr>
          <w:b w:val="1"/>
        </w:rPr>
      </w:pPr>
      <w:r w:rsidDel="00000000" w:rsidR="00000000" w:rsidRPr="00000000">
        <w:rPr>
          <w:rtl w:val="0"/>
        </w:rPr>
      </w:r>
    </w:p>
    <w:p w:rsidR="00000000" w:rsidDel="00000000" w:rsidP="00000000" w:rsidRDefault="00000000" w:rsidRPr="00000000" w14:paraId="000000A1">
      <w:pPr>
        <w:jc w:val="both"/>
        <w:rPr/>
      </w:pPr>
      <w:r w:rsidDel="00000000" w:rsidR="00000000" w:rsidRPr="00000000">
        <w:rPr>
          <w:rtl w:val="0"/>
        </w:rPr>
      </w:r>
    </w:p>
    <w:p w:rsidR="00000000" w:rsidDel="00000000" w:rsidP="00000000" w:rsidRDefault="00000000" w:rsidRPr="00000000" w14:paraId="000000A2">
      <w:pPr>
        <w:rPr>
          <w:i w:val="1"/>
        </w:rPr>
      </w:pPr>
      <w:r w:rsidDel="00000000" w:rsidR="00000000" w:rsidRPr="00000000">
        <w:rPr>
          <w:i w:val="1"/>
          <w:rtl w:val="0"/>
        </w:rPr>
        <w:t xml:space="preserve">Vu l’article 463 du Code de procédure civile</w:t>
      </w:r>
    </w:p>
    <w:p w:rsidR="00000000" w:rsidDel="00000000" w:rsidP="00000000" w:rsidRDefault="00000000" w:rsidRPr="00000000" w14:paraId="000000A3">
      <w:pPr>
        <w:rPr>
          <w:i w:val="1"/>
        </w:rPr>
      </w:pPr>
      <w:r w:rsidDel="00000000" w:rsidR="00000000" w:rsidRPr="00000000">
        <w:rPr>
          <w:i w:val="1"/>
          <w:rtl w:val="0"/>
        </w:rPr>
        <w:t xml:space="preserve">Vu la jurisprudence</w:t>
      </w:r>
    </w:p>
    <w:p w:rsidR="00000000" w:rsidDel="00000000" w:rsidP="00000000" w:rsidRDefault="00000000" w:rsidRPr="00000000" w14:paraId="000000A4">
      <w:pPr>
        <w:jc w:val="both"/>
        <w:rPr>
          <w:i w:val="1"/>
        </w:rPr>
      </w:pPr>
      <w:r w:rsidDel="00000000" w:rsidR="00000000" w:rsidRPr="00000000">
        <w:rPr>
          <w:i w:val="1"/>
          <w:rtl w:val="0"/>
        </w:rPr>
        <w:t xml:space="preserve">Vu les pièces produites au soutien de la présente requête</w:t>
      </w:r>
    </w:p>
    <w:p w:rsidR="00000000" w:rsidDel="00000000" w:rsidP="00000000" w:rsidRDefault="00000000" w:rsidRPr="00000000" w14:paraId="000000A5">
      <w:pPr>
        <w:jc w:val="both"/>
        <w:rPr>
          <w:i w:val="1"/>
        </w:rPr>
      </w:pPr>
      <w:r w:rsidDel="00000000" w:rsidR="00000000" w:rsidRPr="00000000">
        <w:rPr>
          <w:i w:val="1"/>
          <w:rtl w:val="0"/>
        </w:rPr>
        <w:t xml:space="preserve">Vu l’urgence caractérisée dans la requête</w:t>
      </w:r>
    </w:p>
    <w:p w:rsidR="00000000" w:rsidDel="00000000" w:rsidP="00000000" w:rsidRDefault="00000000" w:rsidRPr="00000000" w14:paraId="000000A6">
      <w:pPr>
        <w:jc w:val="both"/>
        <w:rPr/>
      </w:pPr>
      <w:r w:rsidDel="00000000" w:rsidR="00000000" w:rsidRPr="00000000">
        <w:rPr>
          <w:rtl w:val="0"/>
        </w:rPr>
      </w:r>
    </w:p>
    <w:p w:rsidR="00000000" w:rsidDel="00000000" w:rsidP="00000000" w:rsidRDefault="00000000" w:rsidRPr="00000000" w14:paraId="000000A7">
      <w:pPr>
        <w:jc w:val="both"/>
        <w:rPr/>
      </w:pPr>
      <w:r w:rsidDel="00000000" w:rsidR="00000000" w:rsidRPr="00000000">
        <w:rPr>
          <w:rtl w:val="0"/>
        </w:rPr>
      </w:r>
    </w:p>
    <w:p w:rsidR="00000000" w:rsidDel="00000000" w:rsidP="00000000" w:rsidRDefault="00000000" w:rsidRPr="00000000" w14:paraId="000000A8">
      <w:pPr>
        <w:jc w:val="both"/>
        <w:rPr/>
      </w:pPr>
      <w:r w:rsidDel="00000000" w:rsidR="00000000" w:rsidRPr="00000000">
        <w:rPr>
          <w:rtl w:val="0"/>
        </w:rPr>
        <w:t xml:space="preserve">Il est demandé au Juge de l’exécution près le Tribunal judiciaire de </w:t>
      </w:r>
      <w:r w:rsidDel="00000000" w:rsidR="00000000" w:rsidRPr="00000000">
        <w:rPr>
          <w:i w:val="1"/>
          <w:rtl w:val="0"/>
        </w:rPr>
        <w:t xml:space="preserve">[ville]</w:t>
      </w:r>
      <w:r w:rsidDel="00000000" w:rsidR="00000000" w:rsidRPr="00000000">
        <w:rPr>
          <w:rtl w:val="0"/>
        </w:rPr>
        <w:t xml:space="preserve"> de :</w:t>
      </w:r>
    </w:p>
    <w:p w:rsidR="00000000" w:rsidDel="00000000" w:rsidP="00000000" w:rsidRDefault="00000000" w:rsidRPr="00000000" w14:paraId="000000A9">
      <w:pPr>
        <w:jc w:val="both"/>
        <w:rPr/>
      </w:pP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CONSTATER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qu’il a été omis de statuer dans la décision rendue en date du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[chef de demande omis]</w:t>
      </w:r>
      <w:r w:rsidDel="00000000" w:rsidR="00000000" w:rsidRPr="00000000">
        <w:rPr>
          <w:rtl w:val="0"/>
        </w:rPr>
      </w:r>
    </w:p>
    <w:p w:rsidR="00000000" w:rsidDel="00000000" w:rsidP="00000000" w:rsidRDefault="00000000" w:rsidRPr="00000000" w14:paraId="000000AB">
      <w:pPr>
        <w:jc w:val="both"/>
        <w:rPr/>
      </w:pPr>
      <w:r w:rsidDel="00000000" w:rsidR="00000000" w:rsidRPr="00000000">
        <w:rPr>
          <w:rtl w:val="0"/>
        </w:rPr>
      </w:r>
    </w:p>
    <w:p w:rsidR="00000000" w:rsidDel="00000000" w:rsidP="00000000" w:rsidRDefault="00000000" w:rsidRPr="00000000" w14:paraId="000000AC">
      <w:pPr>
        <w:jc w:val="both"/>
        <w:rPr/>
      </w:pPr>
      <w:r w:rsidDel="00000000" w:rsidR="00000000" w:rsidRPr="00000000">
        <w:rPr>
          <w:rtl w:val="0"/>
        </w:rPr>
        <w:t xml:space="preserve">En conséquence :</w:t>
      </w:r>
    </w:p>
    <w:p w:rsidR="00000000" w:rsidDel="00000000" w:rsidP="00000000" w:rsidRDefault="00000000" w:rsidRPr="00000000" w14:paraId="000000AD">
      <w:pPr>
        <w:jc w:val="both"/>
        <w:rPr/>
      </w:pP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STATUER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pour compléter la décision déférée sur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[demande qui doit être tranchée]</w:t>
      </w:r>
      <w:r w:rsidDel="00000000" w:rsidR="00000000" w:rsidRPr="00000000">
        <w:rPr>
          <w:rtl w:val="0"/>
        </w:rPr>
      </w:r>
    </w:p>
    <w:p w:rsidR="00000000" w:rsidDel="00000000" w:rsidP="00000000" w:rsidRDefault="00000000" w:rsidRPr="00000000" w14:paraId="000000AF">
      <w:pPr>
        <w:jc w:val="both"/>
        <w:rPr/>
      </w:pP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FIXER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les jour et heure où les parties seront appelées pour être entendues sur la présente demande de rectification et convoquer les parties à cette fin.</w:t>
      </w:r>
    </w:p>
    <w:p w:rsidR="00000000" w:rsidDel="00000000" w:rsidP="00000000" w:rsidRDefault="00000000" w:rsidRPr="00000000" w14:paraId="000000B1">
      <w:pPr>
        <w:jc w:val="both"/>
        <w:rPr/>
      </w:pP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la décision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rectificative sera mentionnée sur la minute et sur les expéditions du jugement à intervenir</w:t>
      </w:r>
    </w:p>
    <w:p w:rsidR="00000000" w:rsidDel="00000000" w:rsidP="00000000" w:rsidRDefault="00000000" w:rsidRPr="00000000" w14:paraId="000000B3">
      <w:pPr>
        <w:ind w:left="360" w:firstLine="0"/>
        <w:rPr>
          <w:b w:val="1"/>
        </w:rPr>
      </w:pP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les dépens resteront à la charge du Trésor public</w:t>
      </w:r>
      <w:r w:rsidDel="00000000" w:rsidR="00000000" w:rsidRPr="00000000">
        <w:rPr>
          <w:rtl w:val="0"/>
        </w:rPr>
      </w:r>
    </w:p>
    <w:p w:rsidR="00000000" w:rsidDel="00000000" w:rsidP="00000000" w:rsidRDefault="00000000" w:rsidRPr="00000000" w14:paraId="000000B5">
      <w:pPr>
        <w:jc w:val="both"/>
        <w:rPr/>
      </w:pPr>
      <w:r w:rsidDel="00000000" w:rsidR="00000000" w:rsidRPr="00000000">
        <w:rPr>
          <w:rtl w:val="0"/>
        </w:rPr>
      </w:r>
    </w:p>
    <w:p w:rsidR="00000000" w:rsidDel="00000000" w:rsidP="00000000" w:rsidRDefault="00000000" w:rsidRPr="00000000" w14:paraId="000000B6">
      <w:pPr>
        <w:jc w:val="both"/>
        <w:rPr/>
      </w:pPr>
      <w:r w:rsidDel="00000000" w:rsidR="00000000" w:rsidRPr="00000000">
        <w:rPr>
          <w:rtl w:val="0"/>
        </w:rPr>
      </w:r>
    </w:p>
    <w:p w:rsidR="00000000" w:rsidDel="00000000" w:rsidP="00000000" w:rsidRDefault="00000000" w:rsidRPr="00000000" w14:paraId="000000B7">
      <w:pPr>
        <w:jc w:val="both"/>
        <w:rPr/>
      </w:pPr>
      <w:r w:rsidDel="00000000" w:rsidR="00000000" w:rsidRPr="00000000">
        <w:rPr>
          <w:rtl w:val="0"/>
        </w:rPr>
      </w:r>
    </w:p>
    <w:p w:rsidR="00000000" w:rsidDel="00000000" w:rsidP="00000000" w:rsidRDefault="00000000" w:rsidRPr="00000000" w14:paraId="000000B8">
      <w:pPr>
        <w:jc w:val="both"/>
        <w:rPr/>
      </w:pPr>
      <w:r w:rsidDel="00000000" w:rsidR="00000000" w:rsidRPr="00000000">
        <w:rPr>
          <w:rtl w:val="0"/>
        </w:rPr>
      </w:r>
    </w:p>
    <w:p w:rsidR="00000000" w:rsidDel="00000000" w:rsidP="00000000" w:rsidRDefault="00000000" w:rsidRPr="00000000" w14:paraId="000000B9">
      <w:pPr>
        <w:jc w:val="both"/>
        <w:rPr/>
      </w:pPr>
      <w:r w:rsidDel="00000000" w:rsidR="00000000" w:rsidRPr="00000000">
        <w:rPr>
          <w:rtl w:val="0"/>
        </w:rPr>
      </w:r>
    </w:p>
    <w:p w:rsidR="00000000" w:rsidDel="00000000" w:rsidP="00000000" w:rsidRDefault="00000000" w:rsidRPr="00000000" w14:paraId="000000BA">
      <w:pPr>
        <w:ind w:left="3540" w:firstLine="708.0000000000001"/>
        <w:jc w:val="both"/>
        <w:rPr/>
      </w:pPr>
      <w:r w:rsidDel="00000000" w:rsidR="00000000" w:rsidRPr="00000000">
        <w:rPr>
          <w:rtl w:val="0"/>
        </w:rPr>
        <w:t xml:space="preserve">Fait à </w:t>
      </w:r>
      <w:r w:rsidDel="00000000" w:rsidR="00000000" w:rsidRPr="00000000">
        <w:rPr>
          <w:i w:val="1"/>
          <w:rtl w:val="0"/>
        </w:rPr>
        <w:t xml:space="preserve">[ville]</w:t>
      </w:r>
      <w:r w:rsidDel="00000000" w:rsidR="00000000" w:rsidRPr="00000000">
        <w:rPr>
          <w:rtl w:val="0"/>
        </w:rPr>
        <w:t xml:space="preserve">, en double exemplaire le </w:t>
      </w:r>
      <w:r w:rsidDel="00000000" w:rsidR="00000000" w:rsidRPr="00000000">
        <w:rPr>
          <w:i w:val="1"/>
          <w:rtl w:val="0"/>
        </w:rPr>
        <w:t xml:space="preserve">[date]</w:t>
      </w:r>
      <w:r w:rsidDel="00000000" w:rsidR="00000000" w:rsidRPr="00000000">
        <w:rPr>
          <w:rtl w:val="0"/>
        </w:rPr>
      </w:r>
    </w:p>
    <w:p w:rsidR="00000000" w:rsidDel="00000000" w:rsidP="00000000" w:rsidRDefault="00000000" w:rsidRPr="00000000" w14:paraId="000000BB">
      <w:pPr>
        <w:jc w:val="both"/>
        <w:rPr/>
      </w:pPr>
      <w:r w:rsidDel="00000000" w:rsidR="00000000" w:rsidRPr="00000000">
        <w:rPr>
          <w:rtl w:val="0"/>
        </w:rPr>
      </w:r>
    </w:p>
    <w:p w:rsidR="00000000" w:rsidDel="00000000" w:rsidP="00000000" w:rsidRDefault="00000000" w:rsidRPr="00000000" w14:paraId="000000BC">
      <w:pPr>
        <w:jc w:val="both"/>
        <w:rPr/>
      </w:pPr>
      <w:r w:rsidDel="00000000" w:rsidR="00000000" w:rsidRPr="00000000">
        <w:rPr>
          <w:rtl w:val="0"/>
        </w:rPr>
      </w:r>
    </w:p>
    <w:p w:rsidR="00000000" w:rsidDel="00000000" w:rsidP="00000000" w:rsidRDefault="00000000" w:rsidRPr="00000000" w14:paraId="000000BD">
      <w:pPr>
        <w:ind w:left="2832" w:firstLine="708.0000000000001"/>
        <w:jc w:val="center"/>
        <w:rPr>
          <w:b w:val="1"/>
        </w:rPr>
      </w:pPr>
      <w:r w:rsidDel="00000000" w:rsidR="00000000" w:rsidRPr="00000000">
        <w:rPr>
          <w:b w:val="1"/>
          <w:rtl w:val="0"/>
        </w:rPr>
        <w:t xml:space="preserve">SIGNATURE DE L’AVOCAT</w:t>
      </w:r>
    </w:p>
    <w:p w:rsidR="00000000" w:rsidDel="00000000" w:rsidP="00000000" w:rsidRDefault="00000000" w:rsidRPr="00000000" w14:paraId="000000BE">
      <w:pPr>
        <w:jc w:val="both"/>
        <w:rPr/>
      </w:pPr>
      <w:r w:rsidDel="00000000" w:rsidR="00000000" w:rsidRPr="00000000">
        <w:rPr>
          <w:rtl w:val="0"/>
        </w:rPr>
      </w:r>
    </w:p>
    <w:p w:rsidR="00000000" w:rsidDel="00000000" w:rsidP="00000000" w:rsidRDefault="00000000" w:rsidRPr="00000000" w14:paraId="000000BF">
      <w:pPr>
        <w:jc w:val="both"/>
        <w:rPr/>
      </w:pPr>
      <w:r w:rsidDel="00000000" w:rsidR="00000000" w:rsidRPr="00000000">
        <w:rPr>
          <w:rtl w:val="0"/>
        </w:rPr>
      </w:r>
    </w:p>
    <w:p w:rsidR="00000000" w:rsidDel="00000000" w:rsidP="00000000" w:rsidRDefault="00000000" w:rsidRPr="00000000" w14:paraId="000000C0">
      <w:pPr>
        <w:jc w:val="both"/>
        <w:rPr/>
      </w:pPr>
      <w:r w:rsidDel="00000000" w:rsidR="00000000" w:rsidRPr="00000000">
        <w:rPr>
          <w:rtl w:val="0"/>
        </w:rPr>
      </w:r>
    </w:p>
    <w:p w:rsidR="00000000" w:rsidDel="00000000" w:rsidP="00000000" w:rsidRDefault="00000000" w:rsidRPr="00000000" w14:paraId="000000C1">
      <w:pPr>
        <w:jc w:val="both"/>
        <w:rPr/>
      </w:pPr>
      <w:r w:rsidDel="00000000" w:rsidR="00000000" w:rsidRPr="00000000">
        <w:rPr>
          <w:rtl w:val="0"/>
        </w:rPr>
      </w:r>
    </w:p>
    <w:p w:rsidR="00000000" w:rsidDel="00000000" w:rsidP="00000000" w:rsidRDefault="00000000" w:rsidRPr="00000000" w14:paraId="000000C2">
      <w:pPr>
        <w:jc w:val="both"/>
        <w:rPr/>
      </w:pPr>
      <w:r w:rsidDel="00000000" w:rsidR="00000000" w:rsidRPr="00000000">
        <w:rPr>
          <w:rtl w:val="0"/>
        </w:rPr>
      </w:r>
    </w:p>
    <w:p w:rsidR="00000000" w:rsidDel="00000000" w:rsidP="00000000" w:rsidRDefault="00000000" w:rsidRPr="00000000" w14:paraId="000000C3">
      <w:pPr>
        <w:jc w:val="both"/>
        <w:rPr/>
      </w:pPr>
      <w:r w:rsidDel="00000000" w:rsidR="00000000" w:rsidRPr="00000000">
        <w:rPr>
          <w:rtl w:val="0"/>
        </w:rPr>
      </w:r>
    </w:p>
    <w:p w:rsidR="00000000" w:rsidDel="00000000" w:rsidP="00000000" w:rsidRDefault="00000000" w:rsidRPr="00000000" w14:paraId="000000C4">
      <w:pPr>
        <w:jc w:val="both"/>
        <w:rPr/>
      </w:pPr>
      <w:r w:rsidDel="00000000" w:rsidR="00000000" w:rsidRPr="00000000">
        <w:rPr>
          <w:rtl w:val="0"/>
        </w:rPr>
      </w:r>
    </w:p>
    <w:p w:rsidR="00000000" w:rsidDel="00000000" w:rsidP="00000000" w:rsidRDefault="00000000" w:rsidRPr="00000000" w14:paraId="000000C5">
      <w:pPr>
        <w:jc w:val="both"/>
        <w:rPr/>
      </w:pPr>
      <w:r w:rsidDel="00000000" w:rsidR="00000000" w:rsidRPr="00000000">
        <w:rPr>
          <w:rtl w:val="0"/>
        </w:rPr>
      </w:r>
    </w:p>
    <w:p w:rsidR="00000000" w:rsidDel="00000000" w:rsidP="00000000" w:rsidRDefault="00000000" w:rsidRPr="00000000" w14:paraId="000000C6">
      <w:pPr>
        <w:jc w:val="both"/>
        <w:rPr/>
      </w:pPr>
      <w:r w:rsidDel="00000000" w:rsidR="00000000" w:rsidRPr="00000000">
        <w:rPr>
          <w:rtl w:val="0"/>
        </w:rPr>
      </w:r>
    </w:p>
    <w:p w:rsidR="00000000" w:rsidDel="00000000" w:rsidP="00000000" w:rsidRDefault="00000000" w:rsidRPr="00000000" w14:paraId="000000C7">
      <w:pPr>
        <w:jc w:val="both"/>
        <w:rPr/>
      </w:pPr>
      <w:r w:rsidDel="00000000" w:rsidR="00000000" w:rsidRPr="00000000">
        <w:rPr>
          <w:rtl w:val="0"/>
        </w:rPr>
      </w:r>
    </w:p>
    <w:p w:rsidR="00000000" w:rsidDel="00000000" w:rsidP="00000000" w:rsidRDefault="00000000" w:rsidRPr="00000000" w14:paraId="000000C8">
      <w:pPr>
        <w:jc w:val="both"/>
        <w:rPr/>
      </w:pPr>
      <w:r w:rsidDel="00000000" w:rsidR="00000000" w:rsidRPr="00000000">
        <w:rPr>
          <w:rtl w:val="0"/>
        </w:rPr>
      </w:r>
    </w:p>
    <w:p w:rsidR="00000000" w:rsidDel="00000000" w:rsidP="00000000" w:rsidRDefault="00000000" w:rsidRPr="00000000" w14:paraId="000000C9">
      <w:pPr>
        <w:jc w:val="both"/>
        <w:rPr/>
      </w:pPr>
      <w:r w:rsidDel="00000000" w:rsidR="00000000" w:rsidRPr="00000000">
        <w:rPr>
          <w:rtl w:val="0"/>
        </w:rPr>
      </w:r>
    </w:p>
    <w:p w:rsidR="00000000" w:rsidDel="00000000" w:rsidP="00000000" w:rsidRDefault="00000000" w:rsidRPr="00000000" w14:paraId="000000CA">
      <w:pPr>
        <w:jc w:val="both"/>
        <w:rPr/>
      </w:pPr>
      <w:r w:rsidDel="00000000" w:rsidR="00000000" w:rsidRPr="00000000">
        <w:rPr>
          <w:rtl w:val="0"/>
        </w:rPr>
      </w:r>
    </w:p>
    <w:p w:rsidR="00000000" w:rsidDel="00000000" w:rsidP="00000000" w:rsidRDefault="00000000" w:rsidRPr="00000000" w14:paraId="000000CB">
      <w:pPr>
        <w:jc w:val="center"/>
        <w:rPr>
          <w:b w:val="1"/>
        </w:rPr>
      </w:pPr>
      <w:r w:rsidDel="00000000" w:rsidR="00000000" w:rsidRPr="00000000">
        <w:rPr>
          <w:b w:val="1"/>
          <w:rtl w:val="0"/>
        </w:rPr>
        <w:t xml:space="preserve">SOUS TOUTES RESERVES ET CE AFIN QU'ILS N’EN IGNORENT</w:t>
      </w:r>
    </w:p>
    <w:p w:rsidR="00000000" w:rsidDel="00000000" w:rsidP="00000000" w:rsidRDefault="00000000" w:rsidRPr="00000000" w14:paraId="000000CC">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CD">
      <w:pPr>
        <w:rPr/>
      </w:pPr>
      <w:r w:rsidDel="00000000" w:rsidR="00000000" w:rsidRPr="00000000">
        <w:rPr>
          <w:b w:val="1"/>
          <w:u w:val="single"/>
          <w:rtl w:val="0"/>
        </w:rPr>
        <w:t xml:space="preserve">Liste des pièces visées au soutien de la présente requête :</w:t>
      </w:r>
      <w:r w:rsidDel="00000000" w:rsidR="00000000" w:rsidRPr="00000000">
        <w:rPr>
          <w:rtl w:val="0"/>
        </w:rPr>
      </w:r>
    </w:p>
    <w:p w:rsidR="00000000" w:rsidDel="00000000" w:rsidP="00000000" w:rsidRDefault="00000000" w:rsidRPr="00000000" w14:paraId="000000CE">
      <w:pPr>
        <w:jc w:val="both"/>
        <w:rPr/>
      </w:pP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r>
    </w:p>
    <w:p w:rsidR="00000000" w:rsidDel="00000000" w:rsidP="00000000" w:rsidRDefault="00000000" w:rsidRPr="00000000" w14:paraId="000000D2">
      <w:pPr>
        <w:spacing w:after="200" w:line="276" w:lineRule="auto"/>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 Héron et Th. Le Bars, Droit judiciaire privé, éd. , n°382, p. 316.</w:t>
      </w:r>
    </w:p>
  </w:footnote>
  <w:footnote w:id="1">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 Héron et Th. Le Bars, Droit judiciaire privé, éd. , n°383, p. 317.</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Roman"/>
      <w:lvlText w:val="%1)"/>
      <w:lvlJc w:val="left"/>
      <w:pPr>
        <w:ind w:left="1080" w:hanging="720"/>
      </w:pPr>
      <w:rPr>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