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FD9A5" w14:textId="77777777" w:rsidR="00786FEA" w:rsidRDefault="0006170A" w:rsidP="002B406C">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786FEA">
        <w:rPr>
          <w:rFonts w:cs="Times New Roman"/>
        </w:rPr>
        <w:t>À</w:t>
      </w:r>
      <w:r w:rsidR="00786FEA">
        <w:rPr/>
        <w:t xml:space="preserve"> FIN DE SAISINE AU FOND </w:t>
      </w:r>
    </w:p>
    <w:p w14:paraId="1A56C94C" w14:textId="57BD5B38" w:rsidR="005414B1" w:rsidRDefault="00786FEA" w:rsidP="002B406C">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DU</w:t>
      </w:r>
      <w:r w:rsidR="002549DB">
        <w:rPr/>
        <w:t xml:space="preserve"> </w:t>
      </w:r>
      <w:r w:rsidR="005414B1" w:rsidRPr="004C17BE">
        <w:rPr/>
        <w:t xml:space="preserve">TRIBUNAL </w:t>
      </w:r>
      <w:r w:rsidR="006D0AFF">
        <w:rPr/>
        <w:t>JUDICIAIRE</w:t>
      </w:r>
      <w:r w:rsidR="005414B1" w:rsidRPr="004C17BE">
        <w:rPr/>
        <w:t xml:space="preserve"> DE</w:t>
      </w:r>
      <w:r w:rsidR="004C17BE">
        <w:rPr/>
        <w:t xml:space="preserve"> </w:t>
      </w:r>
      <w:sdt>
        <w:sdtPr>
          <w:alias w:val="…"/>
          <w:tag w:val="gd_cm_"/>
          <w:id w:val="90001"/>
          <w:lock w:val="sdtLocked"/>
          <w:text/>
        </w:sdtPr>
        <w:sdtContent>
          <w:r>
            <w:rPr/>
            <w:t xml:space="preserve">[…]</w:t>
          </w:r>
        </w:sdtContent>
      </w:sdt>
    </w:p>
    <w:p w14:paraId="14D75CB0" w14:textId="77777777" w:rsidR="002B406C" w:rsidRPr="001B4E24" w:rsidRDefault="002B406C" w:rsidP="002B406C">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val="0"/>
          <w:bCs/>
          <w:u w:val="none"/>
        </w:rPr>
      </w:pPr>
      <w:r>
        <w:rPr>
          <w:b w:val="0"/>
          <w:bCs/>
        </w:rPr>
        <w:t xml:space="preserve">TRIBUNAL DE PROXIMITÉ DE </w:t>
      </w:r>
      <w:sdt>
        <w:sdtPr>
          <w:alias w:val="…"/>
          <w:tag w:val="gd_cm_"/>
          <w:id w:val="90002"/>
          <w:lock w:val="sdtLocked"/>
          <w:text/>
        </w:sdtPr>
        <w:sdtContent>
          <w:r>
            <w:rPr>
              <w:b w:val="0"/>
              <w:bCs/>
            </w:rPr>
            <w:t xml:space="preserve">[…]</w:t>
          </w:r>
        </w:sdtContent>
      </w:sdt>
    </w:p>
    <w:p w14:paraId="1511EC9A"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01DBA2B4"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4470BAA9" w14:textId="33B5C1B5" w:rsidR="00416C65" w:rsidRPr="000C5F9A" w:rsidRDefault="00416C65" w:rsidP="00416C65">
          <w:pPr>
            <w:pBdr>
              <w:left w:val="single" w:sz="6" w:space="10" w:color="BFBFBF"/>
            </w:pBdr>
          </w:pPr>
          <w:r w:rsidRPr="000C5F9A">
            <w:rPr>
              <w:b/>
            </w:rPr>
            <w:t xml:space="preserve">Monsieur ou Madame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à </w:t>
          </w:r>
          <w:sdt>
            <w:sdtPr>
              <w:alias w:val="ville de naissance"/>
              <w:tag w:val="gd_cm_ville_de_naissance"/>
              <w:id w:val="90006"/>
              <w:lock w:val="sdtLocked"/>
              <w:text/>
            </w:sdtPr>
            <w:sdtContent>
              <w:r>
                <w:rPr>
                  <w:i/>
                </w:rPr>
                <w:t xml:space="preserve">[ville de naissance]</w:t>
              </w:r>
            </w:sdtContent>
          </w:sdt>
          <w:r w:rsidRPr="000C5F9A">
            <w:t xml:space="preserve">, de nationalité </w:t>
          </w:r>
          <w:sdt>
            <w:sdtPr>
              <w:alias w:val="pays"/>
              <w:tag w:val="gd_cm_pays"/>
              <w:id w:val="90005"/>
              <w:lock w:val="sdtLocked"/>
              <w:text/>
            </w:sdtPr>
            <w:sdtContent>
              <w:r>
                <w:rPr>
                  <w:i/>
                </w:rPr>
                <w:t xml:space="preserve">[pays]</w:t>
              </w:r>
            </w:sdtContent>
          </w:sdt>
          <w:r w:rsidRPr="000C5F9A">
            <w:t xml:space="preserve">, de profession </w:t>
          </w:r>
          <w:sdt>
            <w:sdtPr>
              <w:alias w:val="profession"/>
              <w:tag w:val="gd_cm_profession"/>
              <w:id w:val="90004"/>
              <w:lock w:val="sdtLocked"/>
              <w:text/>
            </w:sdtPr>
            <w:sdtContent>
              <w:r>
                <w:rPr>
                  <w:i/>
                </w:rPr>
                <w:t xml:space="preserve">[profession]</w:t>
              </w:r>
            </w:sdtContent>
          </w:sdt>
          <w:r w:rsidRPr="000C5F9A">
            <w:t xml:space="preserve">, demeurant à </w:t>
          </w:r>
          <w:sdt>
            <w:sdtPr>
              <w:alias w:val="adresse"/>
              <w:tag w:val="gd_cm_adresse"/>
              <w:id w:val="90003"/>
              <w:lock w:val="sdtLocked"/>
              <w:text/>
            </w:sdtPr>
            <w:sdtContent>
              <w:r>
                <w:rPr>
                  <w:i/>
                </w:rPr>
                <w:t xml:space="preserve">[adresse]</w:t>
              </w:r>
            </w:sdtContent>
          </w:sdt>
        </w:p>
      </w:sdtContent>
    </w:sdt>
    <w:sdt>
      <w:sdtPr>
        <w:alias w:val="[Si personne morale]"/>
        <w:tag w:val="variante"/>
        <w:id w:val="990002"/>
        <w:lock w:val="unlocked"/>
        <w:richText/>
      </w:sdtPr>
      <w:sdtContent>
        <w:p w14:paraId="4EFFCD7A"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693A7E95"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4"/>
              <w:lock w:val="sdtLocked"/>
              <w:text/>
            </w:sdtPr>
            <w:sdtContent>
              <w:r>
                <w:rPr>
                  <w:i/>
                </w:rPr>
                <w:t xml:space="preserve">[raison sociale]</w:t>
              </w:r>
            </w:sdtContent>
          </w:sdt>
          <w:r>
            <w:t xml:space="preserve">, </w:t>
          </w:r>
          <w:sdt>
            <w:sdtPr>
              <w:alias w:val="forme sociale"/>
              <w:tag w:val="gd_cm_forme_sociale"/>
              <w:id w:val="90013"/>
              <w:lock w:val="sdtLocked"/>
              <w:text/>
            </w:sdtPr>
            <w:sdtContent>
              <w:r>
                <w:rPr>
                  <w:i/>
                </w:rPr>
                <w:t xml:space="preserve">[forme sociale]</w:t>
              </w:r>
            </w:sdtContent>
          </w:sdt>
          <w:r>
            <w:t xml:space="preserve">, au capital social de </w:t>
          </w:r>
          <w:sdt>
            <w:sdtPr>
              <w:alias w:val="montant"/>
              <w:tag w:val="gd_cm_montant"/>
              <w:id w:val="90012"/>
              <w:lock w:val="sdtLocked"/>
              <w:text/>
            </w:sdtPr>
            <w:sdtContent>
              <w:r>
                <w:rPr>
                  <w:i/>
                </w:rPr>
                <w:t xml:space="preserve">[montant]</w:t>
              </w:r>
            </w:sdtContent>
          </w:sdt>
          <w:r>
            <w:t xml:space="preserve">, immatriculée au Registre du Commerce et des Sociétés de </w:t>
          </w:r>
          <w:sdt>
            <w:sdtPr>
              <w:alias w:val="ville"/>
              <w:tag w:val="gd_cm_ville"/>
              <w:id w:val="90011"/>
              <w:lock w:val="sdtLocked"/>
              <w:text/>
            </w:sdtPr>
            <w:sdtContent>
              <w:r>
                <w:rPr>
                  <w:i/>
                </w:rPr>
                <w:t xml:space="preserve">[ville]</w:t>
              </w:r>
            </w:sdtContent>
          </w:sdt>
          <w:r>
            <w:t xml:space="preserve"> sous le numéro </w:t>
          </w:r>
          <w:sdt>
            <w:sdtPr>
              <w:alias w:val="…"/>
              <w:tag w:val="gd_cm_"/>
              <w:id w:val="90010"/>
              <w:lock w:val="sdtLocked"/>
              <w:text/>
            </w:sdtPr>
            <w:sdtContent>
              <w:r>
                <w:rPr>
                  <w:i/>
                </w:rPr>
                <w:t xml:space="preserve">[…]</w:t>
              </w:r>
            </w:sdtContent>
          </w:sdt>
          <w:r>
            <w:t xml:space="preserve">, dont le siège social est sis </w:t>
          </w:r>
          <w:sdt>
            <w:sdtPr>
              <w:alias w:val="adresse"/>
              <w:tag w:val="gd_cm_adresse"/>
              <w:id w:val="90009"/>
              <w:lock w:val="sdtLocked"/>
              <w:text/>
            </w:sdtPr>
            <w:sdtContent>
              <w:r>
                <w:rPr>
                  <w:i/>
                </w:rPr>
                <w:t xml:space="preserve">[adresse]</w:t>
              </w:r>
            </w:sdtContent>
          </w:sdt>
          <w:r>
            <w:t>, agissant poursuites et diligences de ses représentants légaux domiciliés, en cette qualité, audit siège</w:t>
          </w:r>
        </w:p>
        <w:p w14:paraId="447D243E" w14:textId="4BD6C223" w:rsidR="00AE2D90" w:rsidRDefault="00AE2D90" w:rsidP="00AE2D90">
          <w:pPr>
            <w:pBdr>
              <w:left w:val="single" w:sz="6" w:space="10" w:color="BFBFBF"/>
            </w:pBdr>
          </w:pPr>
          <w:r>
            <w:rPr>
              <w:b/>
              <w:u w:val="single"/>
            </w:rPr>
            <w:t>Ayant pour avocat</w:t>
          </w:r>
          <w:r w:rsidR="00DB743A">
            <w:rPr>
              <w:b/>
              <w:u w:val="single"/>
            </w:rPr>
            <w:t> :</w:t>
          </w:r>
        </w:p>
        <w:p w14:paraId="4092821F" w14:textId="77777777" w:rsidR="00AE2D90" w:rsidRDefault="00AE2D90" w:rsidP="00AE2D90">
          <w:pPr>
            <w:rPr>
              <w:i/>
            </w:rPr>
            <w:pBdr>
              <w:left w:val="single" w:sz="6" w:space="10" w:color="BFBFBF"/>
            </w:pBdr>
          </w:pPr>
          <w:r>
            <w:rPr>
              <w:b/>
            </w:rPr>
            <w:t xml:space="preserve">Maître </w:t>
          </w:r>
          <w:sdt>
            <w:sdtPr>
              <w:alias w:val="nom, prénom"/>
              <w:tag w:val="gd_cm_nom_prenom"/>
              <w:id w:val="90017"/>
              <w:lock w:val="sdtLocked"/>
              <w:text/>
            </w:sdtPr>
            <w:sdtContent>
              <w:r>
                <w:rPr>
                  <w:i/>
                </w:rPr>
                <w:t xml:space="preserve">[nom, prénom]</w:t>
              </w:r>
            </w:sdtContent>
          </w:sdt>
          <w:r>
            <w:t xml:space="preserve">, Avocat inscrit au Barreau de </w:t>
          </w:r>
          <w:sdt>
            <w:sdtPr>
              <w:alias w:val="ville"/>
              <w:tag w:val="gd_cm_ville"/>
              <w:id w:val="90016"/>
              <w:lock w:val="sdtLocked"/>
              <w:text/>
            </w:sdtPr>
            <w:sdtContent>
              <w:r>
                <w:rPr>
                  <w:i/>
                </w:rPr>
                <w:t xml:space="preserve">[ville]</w:t>
              </w:r>
            </w:sdtContent>
          </w:sdt>
          <w:r>
            <w:t xml:space="preserve">, y demeurant </w:t>
          </w:r>
          <w:sdt>
            <w:sdtPr>
              <w:alias w:val="adresse"/>
              <w:tag w:val="gd_cm_adresse"/>
              <w:id w:val="90015"/>
              <w:lock w:val="sdtLocked"/>
              <w:text/>
            </w:sdtPr>
            <w:sdtContent>
              <w:r>
                <w:rPr>
                  <w:i/>
                </w:rPr>
                <w:t xml:space="preserve">[adresse]</w:t>
              </w:r>
            </w:sdtContent>
          </w:sdt>
        </w:p>
        <w:p w14:paraId="6558FFD4" w14:textId="77777777" w:rsidR="00AE2D90" w:rsidRDefault="00AE2D90" w:rsidP="00AE2D90">
          <w:pPr>
            <w:pBdr>
              <w:left w:val="single" w:sz="6" w:space="10" w:color="BFBFBF"/>
            </w:pBdr>
          </w:pPr>
          <w:r>
            <w:t>Au cabinet duquel il est fait élection de domicile et qui se constitue sur la présente assignation et ses suites</w:t>
          </w:r>
        </w:p>
        <w:p w14:paraId="7B446CFE" w14:textId="7101DA14" w:rsidR="00D06281" w:rsidRPr="00051D84" w:rsidRDefault="00D06281" w:rsidP="00D06281">
          <w:pPr>
            <w:pStyle w:val="Signature"/>
            <w:jc w:val="right"/>
            <w:rPr>
              <w:b/>
              <w:bCs/>
              <w:u w:val="single"/>
            </w:rPr>
            <w:pBdr>
              <w:left w:val="single" w:sz="6" w:space="10" w:color="BFBFBF"/>
            </w:pBdr>
          </w:pPr>
          <w:r w:rsidRPr="00051D84">
            <w:rPr>
              <w:bCs/>
              <w:u w:val="single"/>
            </w:rPr>
            <w:t>D’une part,</w:t>
          </w:r>
        </w:p>
      </w:sdtContent>
    </w:sdt>
    <w:p w14:paraId="2866ED10" w14:textId="3A4D93F4" w:rsidR="00D06281" w:rsidRPr="00EF6597" w:rsidRDefault="00DB743A" w:rsidP="00E0475C">
      <w:pPr>
        <w:pStyle w:val="Titre2"/>
        <w:rPr>
          <w:b/>
          <w:u w:val="single"/>
        </w:rPr>
      </w:pPr>
      <w:r>
        <w:rPr/>
        <w:t>CONTRE</w:t>
      </w:r>
      <w:r w:rsidR="00E0475C">
        <w:rPr/>
        <w:t> :</w:t>
      </w:r>
    </w:p>
    <w:sdt>
      <w:sdtPr>
        <w:alias w:val="[Si personne physique]"/>
        <w:tag w:val="variante"/>
        <w:id w:val="990003"/>
        <w:lock w:val="unlocked"/>
        <w:richText/>
      </w:sdtPr>
      <w:sdtContent>
        <w:p w14:paraId="75F8B803"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physique</w:t>
          </w:r>
          <w:r w:rsidRPr="003A315C">
            <w:rPr/>
            <w:t>]</w:t>
          </w:r>
        </w:p>
        <w:p w14:paraId="72D1D495" w14:textId="77777777" w:rsidR="00D06281" w:rsidRPr="000C5F9A" w:rsidRDefault="00D06281" w:rsidP="00D06281">
          <w:pPr>
            <w:pStyle w:val="Comparant"/>
            <w:pBdr>
              <w:left w:val="single" w:sz="6" w:space="10" w:color="BFBFBF"/>
            </w:pBdr>
          </w:pPr>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p>
      </w:sdtContent>
    </w:sdt>
    <w:sdt>
      <w:sdtPr>
        <w:alias w:val="[Si personne morale]"/>
        <w:tag w:val="variante"/>
        <w:id w:val="990004"/>
        <w:lock w:val="unlocked"/>
        <w:richText/>
      </w:sdtPr>
      <w:sdtContent>
        <w:p w14:paraId="72489F96"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morale</w:t>
          </w:r>
          <w:r w:rsidRPr="003A315C">
            <w:rPr/>
            <w:t>]</w:t>
          </w:r>
        </w:p>
        <w:p w14:paraId="315E4C24" w14:textId="77777777" w:rsidR="00D06281" w:rsidRDefault="00D06281" w:rsidP="00D06281">
          <w:pPr>
            <w:pStyle w:val="Comparant"/>
            <w:pBdr>
              <w:left w:val="single" w:sz="6" w:space="10" w:color="BFBFBF"/>
            </w:pBdr>
          </w:pPr>
          <w:r w:rsidRPr="003A2CF8">
            <w:rPr>
              <w:b/>
            </w:rPr>
            <w:t>La société</w:t>
          </w:r>
          <w:r>
            <w:t xml:space="preserve"> </w:t>
          </w:r>
          <w:sdt>
            <w:sdtPr>
              <w:alias w:val="raison sociale"/>
              <w:tag w:val="gd_cm_raison_sociale"/>
              <w:id w:val="90029"/>
              <w:lock w:val="sdtLocked"/>
              <w:text/>
            </w:sdtPr>
            <w:sdtContent>
              <w:r>
                <w:rPr>
                  <w:i/>
                </w:rPr>
                <w:t xml:space="preserve">[raison sociale]</w:t>
              </w:r>
            </w:sdtContent>
          </w:sdt>
          <w:r>
            <w:t xml:space="preserve">, </w:t>
          </w:r>
          <w:sdt>
            <w:sdtPr>
              <w:alias w:val="forme sociale"/>
              <w:tag w:val="gd_cm_forme_sociale"/>
              <w:id w:val="90028"/>
              <w:lock w:val="sdtLocked"/>
              <w:text/>
            </w:sdtPr>
            <w:sdtContent>
              <w:r>
                <w:rPr>
                  <w:i/>
                </w:rPr>
                <w:t xml:space="preserve">[forme sociale]</w:t>
              </w:r>
            </w:sdtContent>
          </w:sdt>
          <w:r>
            <w:t xml:space="preserve">, au capital social de </w:t>
          </w:r>
          <w:sdt>
            <w:sdtPr>
              <w:alias w:val="montant"/>
              <w:tag w:val="gd_cm_montant"/>
              <w:id w:val="90027"/>
              <w:lock w:val="sdtLocked"/>
              <w:text/>
            </w:sdtPr>
            <w:sdtContent>
              <w:r>
                <w:rPr>
                  <w:i/>
                </w:rPr>
                <w:t xml:space="preserve">[montant]</w:t>
              </w:r>
            </w:sdtContent>
          </w:sdt>
          <w:r>
            <w:t xml:space="preserve">, immatriculée au Registre du Commerce et des Sociétés de </w:t>
          </w:r>
          <w:sdt>
            <w:sdtPr>
              <w:alias w:val="ville"/>
              <w:tag w:val="gd_cm_ville"/>
              <w:id w:val="90026"/>
              <w:lock w:val="sdtLocked"/>
              <w:text/>
            </w:sdtPr>
            <w:sdtContent>
              <w:r>
                <w:rPr>
                  <w:i/>
                </w:rPr>
                <w:t xml:space="preserve">[ville]</w:t>
              </w:r>
            </w:sdtContent>
          </w:sdt>
          <w:r>
            <w:t xml:space="preserve"> sous le numéro </w:t>
          </w:r>
          <w:sdt>
            <w:sdtPr>
              <w:alias w:val="…"/>
              <w:tag w:val="gd_cm_"/>
              <w:id w:val="90025"/>
              <w:lock w:val="sdtLocked"/>
              <w:text/>
            </w:sdtPr>
            <w:sdtContent>
              <w:r>
                <w:rPr>
                  <w:i/>
                </w:rPr>
                <w:t xml:space="preserve">[…]</w:t>
              </w:r>
            </w:sdtContent>
          </w:sdt>
          <w:r>
            <w:t xml:space="preserve">, dont le siège social est sis </w:t>
          </w:r>
          <w:sdt>
            <w:sdtPr>
              <w:alias w:val="adresse"/>
              <w:tag w:val="gd_cm_adresse"/>
              <w:id w:val="90024"/>
              <w:lock w:val="sdtLocked"/>
              <w:text/>
            </w:sdtPr>
            <w:sdtContent>
              <w:r>
                <w:rPr>
                  <w:i/>
                </w:rPr>
                <w:t xml:space="preserve">[adresse]</w:t>
              </w:r>
            </w:sdtContent>
          </w:sdt>
          <w:r>
            <w:t>, agissant poursuites et diligences de ses représentants légaux domiciliés, en cette qualité, audit siège</w:t>
          </w:r>
        </w:p>
        <w:p w14:paraId="29F92268" w14:textId="74115B57" w:rsidR="00AE2D90" w:rsidRDefault="00AE2D90" w:rsidP="00AE2D90">
          <w:pPr>
            <w:pStyle w:val="Comparant"/>
            <w:pBdr>
              <w:left w:val="single" w:sz="6" w:space="10" w:color="BFBFBF"/>
            </w:pBdr>
          </w:pPr>
          <w:r>
            <w:rPr>
              <w:b/>
              <w:u w:val="single"/>
            </w:rPr>
            <w:t>Ayant pour avocat</w:t>
          </w:r>
          <w:r w:rsidR="005F3808">
            <w:rPr>
              <w:b/>
              <w:u w:val="single"/>
            </w:rPr>
            <w:t> :</w:t>
          </w:r>
        </w:p>
        <w:p w14:paraId="6BA90174" w14:textId="77777777" w:rsidR="00AE2D90" w:rsidRDefault="00AE2D90" w:rsidP="00AE2D90">
          <w:pPr>
            <w:pStyle w:val="Comparant"/>
            <w:rPr>
              <w:i/>
            </w:rPr>
            <w:pBdr>
              <w:left w:val="single" w:sz="6" w:space="10" w:color="BFBFBF"/>
            </w:pBdr>
          </w:pPr>
          <w:r>
            <w:rPr>
              <w:b/>
            </w:rPr>
            <w:t xml:space="preserve">Maître </w:t>
          </w:r>
          <w:sdt>
            <w:sdtPr>
              <w:alias w:val="nom, prénom"/>
              <w:tag w:val="gd_cm_nom_prenom"/>
              <w:id w:val="90032"/>
              <w:lock w:val="sdtLocked"/>
              <w:text/>
            </w:sdtPr>
            <w:sdtContent>
              <w:r>
                <w:rPr>
                  <w:i/>
                </w:rPr>
                <w:t xml:space="preserve">[nom, prénom]</w:t>
              </w:r>
            </w:sdtContent>
          </w:sdt>
          <w:r>
            <w:t xml:space="preserve">, Avocat inscrit au Barreau de </w:t>
          </w:r>
          <w:sdt>
            <w:sdtPr>
              <w:alias w:val="ville"/>
              <w:tag w:val="gd_cm_ville"/>
              <w:id w:val="90031"/>
              <w:lock w:val="sdtLocked"/>
              <w:text/>
            </w:sdtPr>
            <w:sdtContent>
              <w:r>
                <w:rPr>
                  <w:i/>
                </w:rPr>
                <w:t xml:space="preserve">[ville]</w:t>
              </w:r>
            </w:sdtContent>
          </w:sdt>
          <w:r>
            <w:t xml:space="preserve">, y demeurant </w:t>
          </w:r>
          <w:sdt>
            <w:sdtPr>
              <w:alias w:val="adresse"/>
              <w:tag w:val="gd_cm_adresse"/>
              <w:id w:val="90030"/>
              <w:lock w:val="sdtLocked"/>
              <w:text/>
            </w:sdtPr>
            <w:sdtContent>
              <w:r>
                <w:rPr>
                  <w:i/>
                </w:rPr>
                <w:t xml:space="preserve">[adresse]</w:t>
              </w:r>
            </w:sdtContent>
          </w:sdt>
        </w:p>
        <w:p w14:paraId="7EFF9FAF" w14:textId="77777777" w:rsidR="00AE2D90" w:rsidRDefault="00AE2D90" w:rsidP="00AE2D90">
          <w:pPr>
            <w:pStyle w:val="Comparant"/>
            <w:pBdr>
              <w:left w:val="single" w:sz="6" w:space="10" w:color="BFBFBF"/>
            </w:pBdr>
          </w:pPr>
          <w:r>
            <w:t>Au cabinet duquel il est fait élection de domicile et qui se constitue sur la présente assignation et ses suites</w:t>
          </w:r>
        </w:p>
        <w:p w14:paraId="7EA8B311" w14:textId="69BB2870" w:rsidR="00D06281" w:rsidRPr="00051D84" w:rsidRDefault="00D06281" w:rsidP="00D06281">
          <w:pPr>
            <w:pStyle w:val="Signature"/>
            <w:jc w:val="right"/>
            <w:rPr>
              <w:b/>
              <w:bCs/>
              <w:u w:val="single"/>
            </w:rPr>
            <w:pBdr>
              <w:left w:val="single" w:sz="6" w:space="10" w:color="BFBFBF"/>
            </w:pBdr>
          </w:pPr>
          <w:r w:rsidRPr="00051D84">
            <w:rPr>
              <w:bCs/>
              <w:u w:val="single"/>
            </w:rPr>
            <w:t>D’autre part,</w:t>
          </w:r>
        </w:p>
      </w:sdtContent>
    </w:sdt>
    <w:p w14:paraId="637EE725" w14:textId="77777777" w:rsidR="005F3808" w:rsidRPr="000C5F9A" w:rsidRDefault="005F3808" w:rsidP="005F3808">
      <w:pPr>
        <w:pStyle w:val="Avertissement"/>
        <w:pBdr>
          <w:top w:val="single" w:sz="4" w:space="1" w:color="auto"/>
          <w:left w:val="single" w:sz="4" w:space="1" w:color="auto"/>
          <w:bottom w:val="single" w:sz="4" w:space="1" w:color="auto"/>
          <w:right w:val="single" w:sz="4" w:space="1" w:color="auto"/>
        </w:pBdr>
        <w:shd w:val="clear" w:color="auto" w:fill="EEECE1" w:themeFill="background2"/>
        <w:jc w:val="center"/>
      </w:pPr>
      <w:r w:rsidRPr="000C5F9A">
        <w:rPr>
          <w:b/>
          <w:u w:val="single"/>
        </w:rPr>
        <w:t>TRÈS IMPORTANT</w:t>
      </w:r>
    </w:p>
    <w:p w14:paraId="55516783"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jc w:val="both"/>
      </w:pPr>
      <w:r>
        <w:t>C</w:t>
      </w:r>
      <w:r w:rsidRPr="000C5F9A">
        <w:t xml:space="preserve">onformément </w:t>
      </w:r>
      <w:r>
        <w:t>aux articles</w:t>
      </w:r>
      <w:r w:rsidRPr="000C5F9A">
        <w:t xml:space="preserve"> 54</w:t>
      </w:r>
      <w:r>
        <w:t xml:space="preserve"> et </w:t>
      </w:r>
      <w:r w:rsidRPr="000C5F9A">
        <w:t>7</w:t>
      </w:r>
      <w:r>
        <w:t>62</w:t>
      </w:r>
      <w:r w:rsidRPr="000C5F9A">
        <w:t xml:space="preserve"> du Code de procédure civile, </w:t>
      </w:r>
      <w:r>
        <w:t>les parties sont</w:t>
      </w:r>
      <w:r w:rsidRPr="000C5F9A">
        <w:t xml:space="preserve"> tenu</w:t>
      </w:r>
      <w:r>
        <w:t>es :</w:t>
      </w:r>
    </w:p>
    <w:p w14:paraId="3B008F04"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sym w:font="Wingdings" w:char="F0E8"/>
      </w:r>
      <w:r w:rsidRPr="00CD4CD1">
        <w:t>Soit de se présenter à cette audience, seul</w:t>
      </w:r>
      <w:r>
        <w:t>es</w:t>
      </w:r>
      <w:r w:rsidRPr="00CD4CD1">
        <w:t xml:space="preserve"> ou assisté</w:t>
      </w:r>
      <w:r>
        <w:t>es</w:t>
      </w:r>
      <w:r w:rsidRPr="00CD4CD1">
        <w:t xml:space="preserve"> de l’une des personnes suivantes :</w:t>
      </w:r>
    </w:p>
    <w:p w14:paraId="5BA5C1B4"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Un avocat</w:t>
      </w:r>
    </w:p>
    <w:p w14:paraId="0104EECF"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Le conjoint ;</w:t>
      </w:r>
    </w:p>
    <w:p w14:paraId="354A3B90"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Le concubin ;</w:t>
      </w:r>
    </w:p>
    <w:p w14:paraId="7BDBDE46"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 xml:space="preserve">La personne avec laquelle </w:t>
      </w:r>
      <w:r>
        <w:t>elles ont</w:t>
      </w:r>
      <w:r w:rsidRPr="00CD4CD1">
        <w:t xml:space="preserve"> conclu un pacte civil de solidarité ;</w:t>
      </w:r>
    </w:p>
    <w:p w14:paraId="3CEB1C67"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Un parent ou allié en ligne directe ;</w:t>
      </w:r>
    </w:p>
    <w:p w14:paraId="22AD6C1E"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Un parent ou allié en ligne collatérale jusqu’au troisième degré inclus ;</w:t>
      </w:r>
    </w:p>
    <w:p w14:paraId="7219866C" w14:textId="77777777" w:rsidR="005F3808" w:rsidRPr="00CD4CD1"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t xml:space="preserve">- </w:t>
      </w:r>
      <w:r w:rsidRPr="00CD4CD1">
        <w:t xml:space="preserve">Une personne exclusivement attachée à </w:t>
      </w:r>
      <w:r>
        <w:t>leur</w:t>
      </w:r>
      <w:r w:rsidRPr="00CD4CD1">
        <w:t xml:space="preserve"> service personnel ou à </w:t>
      </w:r>
      <w:r>
        <w:t>leur</w:t>
      </w:r>
      <w:r w:rsidRPr="00CD4CD1">
        <w:t xml:space="preserve"> entreprise.</w:t>
      </w:r>
    </w:p>
    <w:p w14:paraId="3233DD3A" w14:textId="77777777" w:rsidR="005F3808" w:rsidRDefault="005F3808" w:rsidP="005F3808">
      <w:pPr>
        <w:pBdr>
          <w:top w:val="single" w:sz="4" w:space="1" w:color="auto"/>
          <w:left w:val="single" w:sz="4" w:space="1" w:color="auto"/>
          <w:bottom w:val="single" w:sz="4" w:space="1" w:color="auto"/>
          <w:right w:val="single" w:sz="4" w:space="1" w:color="auto"/>
        </w:pBdr>
        <w:shd w:val="clear" w:color="auto" w:fill="EEECE1" w:themeFill="background2"/>
      </w:pPr>
      <w:r>
        <w:sym w:font="Wingdings" w:char="F0E8"/>
      </w:r>
      <w:r w:rsidRPr="00CD4CD1">
        <w:t>Soit de se faire représenter par un avocat, ou par l’une des autres personnes ci-dessus énumérées, à condition qu’elle soit munie d’un pouvoir écrit et établi spécialement pour ce procès.</w:t>
      </w:r>
    </w:p>
    <w:p w14:paraId="3C748269" w14:textId="77777777" w:rsidR="005F3808" w:rsidRDefault="005F3808" w:rsidP="005F3808">
      <w:pPr>
        <w:pStyle w:val="MentionInformative"/>
        <w:pBdr>
          <w:top w:val="single" w:sz="4" w:space="1" w:color="auto"/>
          <w:left w:val="single" w:sz="4" w:space="1" w:color="auto"/>
          <w:bottom w:val="single" w:sz="4" w:space="1" w:color="auto"/>
          <w:right w:val="single" w:sz="4" w:space="1" w:color="auto"/>
        </w:pBdr>
        <w:shd w:val="clear" w:color="auto" w:fill="EEECE1" w:themeFill="background2"/>
      </w:pPr>
      <w:r w:rsidRPr="00CD4CD1">
        <w:t>Que l’État, les départements, les régions, les communes et les établissements publics peuvent se faire représenter ou assister par un fonctionnaire ou un agent de leur administration.</w:t>
      </w:r>
    </w:p>
    <w:p w14:paraId="2D829892" w14:textId="77777777" w:rsidR="005F3808" w:rsidRDefault="005F3808" w:rsidP="005F3808">
      <w:pPr>
        <w:pStyle w:val="MentionInformative"/>
        <w:pBdr>
          <w:top w:val="single" w:sz="4" w:space="1" w:color="auto"/>
          <w:left w:val="single" w:sz="4" w:space="1" w:color="auto"/>
          <w:bottom w:val="single" w:sz="4" w:space="1" w:color="auto"/>
          <w:right w:val="single" w:sz="4" w:space="1" w:color="auto"/>
        </w:pBdr>
        <w:shd w:val="clear" w:color="auto" w:fill="EEECE1" w:themeFill="background2"/>
        <w:jc w:val="both"/>
      </w:pPr>
      <w:r w:rsidRPr="000C5F9A">
        <w:t xml:space="preserve">Qu’à défaut, </w:t>
      </w:r>
      <w:r>
        <w:t>elles</w:t>
      </w:r>
      <w:r w:rsidRPr="000C5F9A">
        <w:t xml:space="preserve"> s’expose</w:t>
      </w:r>
      <w:r>
        <w:t>nt</w:t>
      </w:r>
      <w:r w:rsidRPr="000C5F9A">
        <w:t xml:space="preserve"> à ce qu’un jugement soit rendu contre </w:t>
      </w:r>
      <w:r>
        <w:t>elles</w:t>
      </w:r>
      <w:r w:rsidRPr="000C5F9A">
        <w:t xml:space="preserve"> sur les seuls éléments fournis par </w:t>
      </w:r>
      <w:r>
        <w:t>leur</w:t>
      </w:r>
      <w:r w:rsidRPr="000C5F9A">
        <w:t xml:space="preserve"> adversaire.</w:t>
      </w:r>
    </w:p>
    <w:p w14:paraId="12F5D3CF" w14:textId="77777777" w:rsidR="00B775CF" w:rsidRDefault="00B775CF">
      <w:pPr>
        <w:spacing w:after="200" w:line="276" w:lineRule="auto"/>
      </w:pPr>
      <w:r>
        <w:br w:type="page"/>
      </w:r>
    </w:p>
    <w:p w14:paraId="347C9EB6" w14:textId="771BA8C9" w:rsidR="00140406" w:rsidRPr="00140406" w:rsidRDefault="00DC21D6" w:rsidP="009F1343">
      <w:pPr>
        <w:pBdr>
          <w:top w:val="single" w:sz="4" w:space="1" w:color="auto"/>
          <w:left w:val="single" w:sz="4" w:space="4" w:color="auto"/>
          <w:bottom w:val="single" w:sz="4" w:space="1" w:color="auto"/>
          <w:right w:val="single" w:sz="4" w:space="4" w:color="auto"/>
        </w:pBdr>
        <w:shd w:val="clear" w:color="auto" w:fill="EEECE1" w:themeFill="background2"/>
        <w:jc w:val="center"/>
        <w:rPr>
          <w:b/>
        </w:rPr>
      </w:pPr>
      <w:r>
        <w:rPr>
          <w:b/>
        </w:rPr>
        <w:lastRenderedPageBreak/>
        <w:t>OBJET DE LA DEMANDE</w:t>
      </w:r>
    </w:p>
    <w:p w14:paraId="00DF55F9" w14:textId="4CBDF126" w:rsidR="00DC21D6" w:rsidRPr="00DC21D6" w:rsidRDefault="00DC21D6" w:rsidP="00DC21D6">
      <w:pPr>
        <w:pStyle w:val="Paragraphedeliste"/>
        <w:numPr>
          <w:ilvl w:val="0"/>
          <w:numId w:val="18"/>
        </w:numPr>
        <w:jc w:val="both"/>
        <w:rPr>
          <w:b/>
          <w:bCs/>
          <w:u w:val="single"/>
        </w:rPr>
      </w:pPr>
      <w:r w:rsidRPr="00DC21D6">
        <w:rPr>
          <w:b/>
          <w:bCs/>
          <w:u w:val="single"/>
        </w:rPr>
        <w:t>Rappel des faits</w:t>
      </w:r>
    </w:p>
    <w:p w14:paraId="141B10E0" w14:textId="36FC4CE7" w:rsidR="00BD3368" w:rsidRDefault="00BD3368" w:rsidP="001D3B27">
      <w:pPr>
        <w:pStyle w:val="Paragraphedeliste"/>
        <w:numPr>
          <w:ilvl w:val="0"/>
          <w:numId w:val="21"/>
        </w:numPr>
      </w:pPr>
      <w:r>
        <w:t>Exposer les faits de façon synthétique et objective, tel qu’ils pourraient être énoncés dans l</w:t>
      </w:r>
      <w:r w:rsidR="00140406">
        <w:t>a décision</w:t>
      </w:r>
      <w:r>
        <w:t xml:space="preserve"> à intervenir</w:t>
      </w:r>
    </w:p>
    <w:p w14:paraId="60D5AE27" w14:textId="26875FED" w:rsidR="001D3B27" w:rsidRDefault="001D3B27" w:rsidP="001D3B27">
      <w:pPr>
        <w:pStyle w:val="Paragraphedeliste"/>
        <w:numPr>
          <w:ilvl w:val="0"/>
          <w:numId w:val="21"/>
        </w:numPr>
      </w:pPr>
      <w:r>
        <w:t>Chaque élément de fait doit, en toute rigueur, être justifié au moyen d’une pièce visée dans le bordereau joint en annexe, numérotée et communiquée à la partie adverse et au juge</w:t>
      </w:r>
    </w:p>
    <w:p w14:paraId="4540D760" w14:textId="2AEDA1F1" w:rsidR="00481204" w:rsidRPr="001D3B27" w:rsidRDefault="00481204" w:rsidP="00DC21D6">
      <w:pPr>
        <w:pStyle w:val="Paragraphedeliste"/>
        <w:numPr>
          <w:ilvl w:val="0"/>
          <w:numId w:val="18"/>
        </w:numPr>
        <w:rPr>
          <w:u w:val="single"/>
        </w:rPr>
      </w:pPr>
      <w:r w:rsidRPr="001D3B27">
        <w:rPr>
          <w:b/>
          <w:u w:val="single"/>
        </w:rPr>
        <w:t>Sur la</w:t>
      </w:r>
      <w:r w:rsidRPr="001D3B27">
        <w:rPr>
          <w:b/>
          <w:u w:val="single"/>
        </w:rPr>
        <w:t xml:space="preserve"> recevabilité de la demande tenant à l’exigence de recours à un mode de résolution amiable des différends préalablement à la saisine du juge</w:t>
      </w:r>
    </w:p>
    <w:p w14:paraId="287323D1" w14:textId="77777777" w:rsidR="00481204" w:rsidRDefault="00481204" w:rsidP="00481204">
      <w:r>
        <w:t xml:space="preserve">Issue de </w:t>
      </w:r>
      <w:r w:rsidRPr="00541E40">
        <w:rPr>
          <w:u w:val="single"/>
        </w:rPr>
        <w:t>l’article 4</w:t>
      </w:r>
      <w:r>
        <w:t xml:space="preserve"> du </w:t>
      </w:r>
      <w:r w:rsidRPr="00541E40">
        <w:rPr>
          <w:u w:val="single"/>
        </w:rPr>
        <w:t>décret n° 2019-1333 du 11 décembre 2019</w:t>
      </w:r>
      <w:r>
        <w:t xml:space="preserve">, </w:t>
      </w:r>
      <w:r w:rsidRPr="00541E40">
        <w:rPr>
          <w:u w:val="single"/>
        </w:rPr>
        <w:t>l’article 750-1</w:t>
      </w:r>
      <w:r>
        <w:t xml:space="preserve"> du Code de procédure civile dispose que, devant le Tribunal judiciaire, « </w:t>
      </w:r>
      <w:r w:rsidRPr="000C5F9A">
        <w:rPr>
          <w:i/>
        </w:rPr>
        <w:t>à peine d’irrecevabilité que le juge peut prononcer d’office, la demande en justice doit être précédée, au choix des parties, d’une tentative de conciliation menée par un conciliateur de justice, d’une tentative de médiation ou d’une tentative de procédure participative, lorsqu’elle tend au paiement d’une somme n’excédant pas 5 000 euros ou lorsqu’elle est relative à l’une des actions mentionnées aux articles R. 211-3-4 et R. 211-3-8 du code de l’organisation judiciaire</w:t>
      </w:r>
      <w:r>
        <w:t>. »</w:t>
      </w:r>
    </w:p>
    <w:p w14:paraId="64999BA1" w14:textId="77777777" w:rsidR="00481204" w:rsidRDefault="00481204" w:rsidP="00481204">
      <w:r>
        <w:t>Il ressort de cette disposition que pour un certain nombre de litiges, les parties ont l’obligation de recourir à un mode de résolution amiable des différends.</w:t>
      </w:r>
    </w:p>
    <w:p w14:paraId="0079ACFD" w14:textId="77777777" w:rsidR="00481204" w:rsidRDefault="00481204" w:rsidP="00481204">
      <w:r>
        <w:t xml:space="preserve">Sont visées : </w:t>
      </w:r>
    </w:p>
    <w:p w14:paraId="08B52C9B" w14:textId="77777777" w:rsidR="00481204" w:rsidRDefault="00481204" w:rsidP="00481204">
      <w:pPr>
        <w:pStyle w:val="Paragraphedeliste"/>
        <w:numPr>
          <w:ilvl w:val="0"/>
          <w:numId w:val="15"/>
        </w:numPr>
      </w:pPr>
      <w:r>
        <w:t>Les demandes qui tendent au paiement d’une somme inférieure à 5.000 euros</w:t>
      </w:r>
    </w:p>
    <w:p w14:paraId="297CE883" w14:textId="77777777" w:rsidR="00481204" w:rsidRDefault="00481204" w:rsidP="00481204">
      <w:pPr>
        <w:pStyle w:val="Paragraphedeliste"/>
        <w:numPr>
          <w:ilvl w:val="0"/>
          <w:numId w:val="15"/>
        </w:numPr>
      </w:pPr>
      <w:r>
        <w:t xml:space="preserve">Les demandes relatives à un conflit de voisinage </w:t>
      </w:r>
      <w:r w:rsidRPr="007149D8">
        <w:rPr>
          <w:i/>
        </w:rPr>
        <w:t>(actions visées aux articles R. 211-3-4 et R. 211-3-8 du COJ</w:t>
      </w:r>
      <w:r>
        <w:rPr>
          <w:i/>
        </w:rPr>
        <w:t>)</w:t>
      </w:r>
    </w:p>
    <w:sdt>
      <w:sdtPr>
        <w:alias w:val="[Si exigence de tentative de règlement amiable du litige]"/>
        <w:tag w:val="variante"/>
        <w:id w:val="990005"/>
        <w:lock w:val="unlocked"/>
        <w:richText/>
      </w:sdtPr>
      <w:sdtContent>
        <w:p w14:paraId="28CB788D" w14:textId="77777777" w:rsidR="00481204" w:rsidRPr="00F61A15" w:rsidRDefault="00481204" w:rsidP="00481204">
          <w:pPr>
            <w:pStyle w:val="VarianteCondition"/>
            <w:jc w:val="center"/>
            <w:rPr>
              <w:b/>
              <w:i/>
            </w:rPr>
            <w:pBdr>
              <w:left w:val="single" w:sz="6" w:space="10" w:color="BFBFBF"/>
            </w:pBdr>
          </w:pPr>
          <w:r w:rsidRPr="00F61A15">
            <w:rPr>
              <w:i/>
            </w:rPr>
            <w:t>[Si exigence de tentative de règlement amiable du litige]</w:t>
          </w:r>
        </w:p>
        <w:p w14:paraId="4650BD86" w14:textId="77777777" w:rsidR="00481204" w:rsidRPr="000C5F9A" w:rsidRDefault="00481204" w:rsidP="00481204">
          <w:pPr>
            <w:pBdr>
              <w:left w:val="single" w:sz="6" w:space="10" w:color="BFBFBF"/>
            </w:pBdr>
          </w:pPr>
          <w:r w:rsidRPr="000C5F9A">
            <w:t xml:space="preserve">Conformément à </w:t>
          </w:r>
          <w:r w:rsidRPr="00541E40">
            <w:rPr>
              <w:u w:val="single"/>
            </w:rPr>
            <w:t>l’article 750-1</w:t>
          </w:r>
          <w:r w:rsidRPr="000C5F9A">
            <w:t xml:space="preserve"> du Code de procédure civile, préalablement à la saisine du Tribunal de céans, </w:t>
          </w:r>
          <w:sdt>
            <w:sdtPr>
              <w:alias w:val="identité du demandeur"/>
              <w:tag w:val="gd_cm_identite_du_demandeur"/>
              <w:id w:val="90035"/>
              <w:lock w:val="sdtLocked"/>
              <w:dataBinding w:prefixMappings="xmlns:gd='urn:gdroit:acte'" w:xpath="/gd:acte[1]/gd:cm_identite_du_demandeur[1]" w:storeItemID="{7A3C1E52-9B4D-4F16-8A20-C5D9E4B1F073}"/>
              <w:text/>
            </w:sdtPr>
            <w:sdtContent>
              <w:r>
                <w:rPr>
                  <w:i/>
                </w:rPr>
                <w:t xml:space="preserve">[identité du demandeur]</w:t>
              </w:r>
            </w:sdtContent>
          </w:sdt>
          <w:r w:rsidRPr="000C5F9A">
            <w:t xml:space="preserve"> a tenté de résoudre amiablement le litige en proposant</w:t>
          </w:r>
          <w:r>
            <w:t xml:space="preserve">, dans le cadre d’une </w:t>
          </w:r>
          <w:r w:rsidRPr="00541E40">
            <w:rPr>
              <w:i/>
            </w:rPr>
            <w:t>[conciliation menée par un conciliateur de justice / de médiation / de procédure participative]</w:t>
          </w:r>
          <w:r w:rsidRPr="000C5F9A">
            <w:t xml:space="preserve"> à </w:t>
          </w:r>
          <w:sdt>
            <w:sdtPr>
              <w:alias w:val="identité du défendeur"/>
              <w:tag w:val="gd_cm_identite_du_defendeur"/>
              <w:id w:val="90034"/>
              <w:lock w:val="sdtLocked"/>
              <w:dataBinding w:prefixMappings="xmlns:gd='urn:gdroit:acte'" w:xpath="/gd:acte[1]/gd:cm_identite_du_defendeur[1]" w:storeItemID="{7A3C1E52-9B4D-4F16-8A20-C5D9E4B1F073}"/>
              <w:text/>
            </w:sdtPr>
            <w:sdtContent>
              <w:r>
                <w:rPr>
                  <w:i/>
                </w:rPr>
                <w:t xml:space="preserve">[identité du défendeur]</w:t>
              </w:r>
            </w:sdtContent>
          </w:sdt>
          <w:r w:rsidRPr="000C5F9A">
            <w:t xml:space="preserve"> de </w:t>
          </w:r>
          <w:sdt>
            <w:sdtPr>
              <w:alias w:val="préciser les diligences accomplies"/>
              <w:tag w:val="gd_cm_preciser_les_diligences_accomplies"/>
              <w:id w:val="90033"/>
              <w:lock w:val="sdtLocked"/>
              <w:text/>
            </w:sdtPr>
            <w:sdtContent>
              <w:r>
                <w:rPr>
                  <w:i/>
                </w:rPr>
                <w:t xml:space="preserve">[préciser les diligences accomplies]</w:t>
              </w:r>
            </w:sdtContent>
          </w:sdt>
          <w:r w:rsidRPr="000C5F9A">
            <w:t> :</w:t>
          </w:r>
        </w:p>
        <w:p w14:paraId="2C056A40" w14:textId="77777777" w:rsidR="00481204" w:rsidRPr="000C5F9A" w:rsidRDefault="00481204" w:rsidP="00481204">
          <w:pPr>
            <w:pBdr>
              <w:left w:val="single" w:sz="6" w:space="10" w:color="BFBFBF"/>
            </w:pBdr>
          </w:pPr>
          <w:r w:rsidRPr="000C5F9A">
            <w:t xml:space="preserve">Toutefois, cette tentative de règlement amiable n’a pas abouti pour les raisons suivantes : </w:t>
          </w:r>
          <w:sdt>
            <w:sdtPr>
              <w:alias w:val="préciser les raisons de l’échec"/>
              <w:tag w:val="gd_cm_preciser_les_raisons_de_l_echec"/>
              <w:id w:val="90036"/>
              <w:lock w:val="sdtLocked"/>
              <w:text/>
            </w:sdtPr>
            <w:sdtContent>
              <w:r>
                <w:rPr>
                  <w:i/>
                </w:rPr>
                <w:t xml:space="preserve">[préciser les raisons de l’échec]</w:t>
              </w:r>
            </w:sdtContent>
          </w:sdt>
        </w:p>
      </w:sdtContent>
    </w:sdt>
    <w:sdt>
      <w:sdtPr>
        <w:alias w:val="[Si dispense de tentative de règlement amiable du litige]"/>
        <w:tag w:val="variante"/>
        <w:id w:val="990006"/>
        <w:lock w:val="unlocked"/>
        <w:richText/>
      </w:sdtPr>
      <w:sdtContent>
        <w:p w14:paraId="6A912145" w14:textId="77777777" w:rsidR="00481204" w:rsidRPr="00F61A15" w:rsidRDefault="00481204" w:rsidP="00481204">
          <w:pPr>
            <w:pStyle w:val="VarianteCondition"/>
            <w:jc w:val="center"/>
            <w:rPr>
              <w:b/>
              <w:i/>
            </w:rPr>
            <w:pBdr>
              <w:left w:val="single" w:sz="6" w:space="10" w:color="BFBFBF"/>
            </w:pBdr>
          </w:pPr>
          <w:r w:rsidRPr="00F61A15">
            <w:rPr>
              <w:i/>
            </w:rPr>
            <w:t>[Si dispense de tentative de règlement amiable du litige]</w:t>
          </w:r>
        </w:p>
        <w:p w14:paraId="56B8102C" w14:textId="77777777" w:rsidR="00481204" w:rsidRDefault="00481204" w:rsidP="00481204">
          <w:pPr>
            <w:pBdr>
              <w:left w:val="single" w:sz="6" w:space="10" w:color="BFBFBF"/>
            </w:pBdr>
          </w:pPr>
          <w:r>
            <w:t xml:space="preserve">En application de </w:t>
          </w:r>
          <w:r w:rsidRPr="00541E40">
            <w:rPr>
              <w:u w:val="single"/>
            </w:rPr>
            <w:t>l’article 750-1</w:t>
          </w:r>
          <w:r w:rsidRPr="000C5F9A">
            <w:t xml:space="preserve"> du Code de procédure civile, préalablement à la saisine du Tribunal de céans, </w:t>
          </w:r>
          <w:sdt>
            <w:sdtPr>
              <w:alias w:val="identité du demandeur"/>
              <w:tag w:val="gd_cm_identite_du_demandeur"/>
              <w:id w:val="90037"/>
              <w:lock w:val="sdtLocked"/>
              <w:dataBinding w:prefixMappings="xmlns:gd='urn:gdroit:acte'" w:xpath="/gd:acte[1]/gd:cm_identite_du_demandeur[1]" w:storeItemID="{7A3C1E52-9B4D-4F16-8A20-C5D9E4B1F073}"/>
              <w:text/>
            </w:sdtPr>
            <w:sdtContent>
              <w:r>
                <w:rPr>
                  <w:i/>
                </w:rPr>
                <w:t xml:space="preserve">[identité du demandeur]</w:t>
              </w:r>
            </w:sdtContent>
          </w:sdt>
          <w:r>
            <w:rPr>
              <w:i/>
            </w:rPr>
            <w:t xml:space="preserve"> </w:t>
          </w:r>
          <w:r>
            <w:t>n’a pas tenté de résoudre amiablement le litige pour la raison suivante :</w:t>
          </w:r>
        </w:p>
        <w:p w14:paraId="40C3F164" w14:textId="77777777" w:rsidR="00481204" w:rsidRDefault="00481204" w:rsidP="00481204">
          <w:pPr>
            <w:pStyle w:val="Paragraphedeliste"/>
            <w:numPr>
              <w:ilvl w:val="0"/>
              <w:numId w:val="15"/>
            </w:numPr>
            <w:jc w:val="both"/>
            <w:pBdr>
              <w:left w:val="single" w:sz="6" w:space="10" w:color="BFBFBF"/>
            </w:pBdr>
          </w:pPr>
          <w:r>
            <w:t>L’une des parties au moins sollicite l’homologation d’un accord</w:t>
          </w:r>
        </w:p>
        <w:p w14:paraId="38105B13" w14:textId="77777777" w:rsidR="00481204" w:rsidRDefault="00481204" w:rsidP="00481204">
          <w:pPr>
            <w:pStyle w:val="Paragraphedeliste"/>
            <w:numPr>
              <w:ilvl w:val="0"/>
              <w:numId w:val="15"/>
            </w:numPr>
            <w:jc w:val="both"/>
            <w:pBdr>
              <w:left w:val="single" w:sz="6" w:space="10" w:color="BFBFBF"/>
            </w:pBdr>
          </w:pPr>
          <w:r>
            <w:t>L’exercice d’un recours préalable était obligatoire</w:t>
          </w:r>
        </w:p>
        <w:p w14:paraId="6682C842" w14:textId="77777777" w:rsidR="00481204" w:rsidRDefault="00481204" w:rsidP="00481204">
          <w:pPr>
            <w:pStyle w:val="Paragraphedeliste"/>
            <w:numPr>
              <w:ilvl w:val="0"/>
              <w:numId w:val="15"/>
            </w:numPr>
            <w:jc w:val="both"/>
            <w:pBdr>
              <w:left w:val="single" w:sz="6" w:space="10" w:color="BFBFBF"/>
            </w:pBdr>
          </w:pPr>
          <w:r>
            <w:lastRenderedPageBreak/>
            <w:t>L’absence de recours à l’un des modes de résolution amiable est justifiée par un motif légitime</w:t>
          </w:r>
        </w:p>
        <w:p w14:paraId="42497C72" w14:textId="77777777" w:rsidR="00481204" w:rsidRDefault="00481204" w:rsidP="00481204">
          <w:pPr>
            <w:pStyle w:val="Paragraphedeliste"/>
            <w:numPr>
              <w:ilvl w:val="0"/>
              <w:numId w:val="15"/>
            </w:numPr>
            <w:jc w:val="both"/>
            <w:pBdr>
              <w:left w:val="single" w:sz="6" w:space="10" w:color="BFBFBF"/>
            </w:pBdr>
          </w:pPr>
          <w:r>
            <w:t>Le juge ou l’autorité administrative doit, en application d’une disposition particulière, procéder à une tentative préalable de conciliation</w:t>
          </w:r>
        </w:p>
        <w:p w14:paraId="1837ED8B" w14:textId="77777777" w:rsidR="00481204" w:rsidRPr="00033EEF" w:rsidRDefault="00481204" w:rsidP="00481204">
          <w:pPr>
            <w:pStyle w:val="Paragraphedeliste"/>
            <w:numPr>
              <w:ilvl w:val="0"/>
              <w:numId w:val="15"/>
            </w:numPr>
            <w:jc w:val="both"/>
            <w:pBdr>
              <w:left w:val="single" w:sz="6" w:space="10" w:color="BFBFBF"/>
            </w:pBdr>
          </w:pPr>
          <w:r>
            <w:t>Le litige est relatif au crédit à la consommation, au crédit immobilier, aux regroupements de crédits, aux sûretés personnelles, au délai de grâce, à la lettre de change et billets à ordre, aux règles de conduite et rémunération et formation du prêteur et de l’intermédiaire</w:t>
          </w:r>
        </w:p>
        <w:p w14:paraId="0F7531B5" w14:textId="753C6C45" w:rsidR="00481204" w:rsidRPr="00DC21D6" w:rsidRDefault="00481204" w:rsidP="00DC21D6">
          <w:pPr>
            <w:pStyle w:val="Paragraphedeliste"/>
            <w:numPr>
              <w:ilvl w:val="0"/>
              <w:numId w:val="18"/>
            </w:numPr>
            <w:rPr>
              <w:b/>
              <w:bCs/>
              <w:u w:val="single"/>
            </w:rPr>
            <w:pBdr>
              <w:left w:val="single" w:sz="6" w:space="10" w:color="BFBFBF"/>
            </w:pBdr>
          </w:pPr>
          <w:r w:rsidRPr="00DC21D6">
            <w:rPr>
              <w:b/>
              <w:bCs/>
              <w:u w:val="single"/>
            </w:rPr>
            <w:t>Sur l</w:t>
          </w:r>
          <w:r w:rsidR="00DC21D6" w:rsidRPr="00DC21D6">
            <w:rPr>
              <w:b/>
              <w:bCs/>
              <w:u w:val="single"/>
            </w:rPr>
            <w:t>es motifs de la demande</w:t>
          </w:r>
        </w:p>
        <w:p w14:paraId="6E568DBD" w14:textId="77777777" w:rsidR="001D3B27" w:rsidRPr="000C5F9A" w:rsidRDefault="001D3B27" w:rsidP="001D3B27">
          <w:pPr>
            <w:pBdr>
              <w:left w:val="single" w:sz="6" w:space="10" w:color="BFBFBF"/>
            </w:pBdr>
          </w:pPr>
          <w:r w:rsidRPr="000C5F9A">
            <w:t>Il s’agit ici d’exposer les prétentions formulées auprès de la Juridiction saisie en développant une argumentation juridique articulée autour de moyens en fait et en droit.</w:t>
          </w:r>
        </w:p>
        <w:p w14:paraId="56F7489E" w14:textId="77777777" w:rsidR="001D3B27" w:rsidRPr="000C5F9A" w:rsidRDefault="001D3B27" w:rsidP="001D3B27">
          <w:pPr>
            <w:pBdr>
              <w:left w:val="single" w:sz="6" w:space="10" w:color="BFBFBF"/>
            </w:pBdr>
          </w:pPr>
          <w:r w:rsidRPr="000C5F9A">
            <w:t>Les prétentions formulées par le demandeur doivent être présentées au moyen d’un plan, lequel vise à faciliter la lecture de l’acte par le juge.</w:t>
          </w:r>
        </w:p>
        <w:p w14:paraId="77DEF8D9" w14:textId="77777777" w:rsidR="001D3B27" w:rsidRPr="000C5F9A" w:rsidRDefault="001D3B27" w:rsidP="001D3B27">
          <w:pPr>
            <w:pBdr>
              <w:left w:val="single" w:sz="6" w:space="10" w:color="BFBFBF"/>
            </w:pBdr>
          </w:pPr>
          <w:r w:rsidRPr="000C5F9A">
            <w:t>Deux situations peuvent être distinguées :</w:t>
          </w:r>
        </w:p>
        <w:p w14:paraId="00448B06" w14:textId="77777777" w:rsidR="001D3B27" w:rsidRPr="000C5F9A" w:rsidRDefault="001D3B27" w:rsidP="001D3B27">
          <w:pPr>
            <w:pStyle w:val="Paragraphedeliste"/>
            <w:numPr>
              <w:ilvl w:val="0"/>
              <w:numId w:val="13"/>
            </w:numPr>
            <w:pBdr>
              <w:left w:val="single" w:sz="6" w:space="10" w:color="BFBFBF"/>
            </w:pBdr>
          </w:pPr>
          <w:r w:rsidRPr="000C5F9A">
            <w:t>Les prétentions formulées par le demandeur sont cumulatives, car d’égale importance</w:t>
          </w:r>
        </w:p>
        <w:p w14:paraId="60960865" w14:textId="77777777" w:rsidR="001D3B27" w:rsidRPr="000C5F9A" w:rsidRDefault="001D3B27" w:rsidP="001D3B27">
          <w:pPr>
            <w:pStyle w:val="Paragraphedeliste"/>
            <w:numPr>
              <w:ilvl w:val="0"/>
              <w:numId w:val="13"/>
            </w:numPr>
            <w:pBdr>
              <w:left w:val="single" w:sz="6" w:space="10" w:color="BFBFBF"/>
            </w:pBdr>
          </w:pPr>
          <w:r w:rsidRPr="000C5F9A">
            <w:t>Les prétentions formulées par le demandeur sont alternatives, car d’inégale importance</w:t>
          </w:r>
        </w:p>
        <w:p w14:paraId="2F8A3CE5" w14:textId="77777777" w:rsidR="001D3B27" w:rsidRPr="000C5F9A" w:rsidRDefault="001D3B27" w:rsidP="001D3B27">
          <w:pPr>
            <w:rPr>
              <w:u w:val="single"/>
            </w:rPr>
            <w:pBdr>
              <w:left w:val="single" w:sz="6" w:space="10" w:color="BFBFBF"/>
            </w:pBdr>
          </w:pPr>
          <w:r w:rsidRPr="000C5F9A">
            <w:sym w:font="Wingdings" w:char="F0E8"/>
          </w:r>
          <w:r w:rsidRPr="000C5F9A">
            <w:rPr>
              <w:b/>
              <w:u w:val="single"/>
            </w:rPr>
            <w:t>Les prétentions du demandeur sont cumulatives</w:t>
          </w:r>
        </w:p>
        <w:p w14:paraId="1E42E3CB" w14:textId="77777777" w:rsidR="001D3B27" w:rsidRPr="000C5F9A" w:rsidRDefault="001D3B27" w:rsidP="001D3B27">
          <w:pPr>
            <w:pBdr>
              <w:left w:val="single" w:sz="6" w:space="10" w:color="BFBFBF"/>
            </w:pBdr>
          </w:pPr>
          <w:r w:rsidRPr="000C5F9A">
            <w:t>Dans cette hypothèse, il conviendra de présenter les prétentions selon une logique chronologique, en les ordonnant, par exemple, de la plus pertinente à celle qui a le moins de chance d’être retenue par le Juge, en terminant par celles relatives à l’exécution provisoire (si justifiée), aux frais irrépétibles et aux dépens</w:t>
          </w:r>
        </w:p>
        <w:p w14:paraId="61D695F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A</w:t>
          </w:r>
        </w:p>
        <w:p w14:paraId="6477599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B</w:t>
          </w:r>
        </w:p>
        <w:p w14:paraId="3A80D4F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C</w:t>
          </w:r>
        </w:p>
        <w:p w14:paraId="3019797A" w14:textId="77777777" w:rsidR="001D3B27" w:rsidRPr="000C5F9A" w:rsidRDefault="001D3B27" w:rsidP="001D3B27">
          <w:pPr>
            <w:ind w:left="708" w:firstLine="708"/>
            <w:rPr>
              <w:rFonts w:eastAsia="Calibri"/>
              <w:i/>
            </w:rPr>
            <w:pBdr>
              <w:left w:val="single" w:sz="6" w:space="10" w:color="BFBFBF"/>
            </w:pBdr>
          </w:pPr>
          <w:sdt>
            <w:sdtPr>
              <w:alias w:val="…"/>
              <w:tag w:val="gd_cm_"/>
              <w:id w:val="90038"/>
              <w:lock w:val="sdtLocked"/>
              <w:text/>
            </w:sdtPr>
            <w:sdtContent>
              <w:r>
                <w:rPr>
                  <w:rFonts w:eastAsia="Calibri"/>
                  <w:i/>
                </w:rPr>
                <w:t xml:space="preserve">[…]</w:t>
              </w:r>
            </w:sdtContent>
          </w:sdt>
        </w:p>
        <w:p w14:paraId="6AA9F542" w14:textId="77777777" w:rsidR="001D3B27" w:rsidRPr="000C5F9A" w:rsidRDefault="001D3B27" w:rsidP="001D3B27">
          <w:pPr>
            <w:pStyle w:val="Paragraphedeliste"/>
            <w:numPr>
              <w:ilvl w:val="0"/>
              <w:numId w:val="19"/>
            </w:numPr>
            <w:rPr>
              <w:i/>
            </w:rPr>
            <w:pBdr>
              <w:left w:val="single" w:sz="6" w:space="10" w:color="BFBFBF"/>
            </w:pBdr>
          </w:pPr>
          <w:r w:rsidRPr="000C5F9A">
            <w:rPr>
              <w:i/>
            </w:rPr>
            <w:t>Sur l’exécution provisoire</w:t>
          </w:r>
        </w:p>
        <w:p w14:paraId="1532D73F" w14:textId="77777777" w:rsidR="001D3B27" w:rsidRPr="000C5F9A" w:rsidRDefault="001D3B27" w:rsidP="001D3B27">
          <w:pPr>
            <w:pStyle w:val="Paragraphedeliste"/>
            <w:numPr>
              <w:ilvl w:val="0"/>
              <w:numId w:val="19"/>
            </w:numPr>
            <w:rPr>
              <w:i/>
            </w:rPr>
            <w:pBdr>
              <w:left w:val="single" w:sz="6" w:space="10" w:color="BFBFBF"/>
            </w:pBdr>
          </w:pPr>
          <w:r w:rsidRPr="000C5F9A">
            <w:rPr>
              <w:i/>
            </w:rPr>
            <w:t>Sur les frais irrépétibles et les dépens</w:t>
          </w:r>
        </w:p>
        <w:p w14:paraId="2AAF5FC9" w14:textId="77777777" w:rsidR="001D3B27" w:rsidRPr="000C5F9A" w:rsidRDefault="001D3B27" w:rsidP="001D3B27">
          <w:pPr>
            <w:rPr>
              <w:b/>
              <w:u w:val="single"/>
            </w:rPr>
            <w:pBdr>
              <w:left w:val="single" w:sz="6" w:space="10" w:color="BFBFBF"/>
            </w:pBdr>
          </w:pPr>
          <w:r w:rsidRPr="000C5F9A">
            <w:sym w:font="Wingdings" w:char="F0E8"/>
          </w:r>
          <w:r w:rsidRPr="000C5F9A">
            <w:rPr>
              <w:b/>
              <w:u w:val="single"/>
            </w:rPr>
            <w:t>Les prétentions du demandeur sont alternatives</w:t>
          </w:r>
        </w:p>
        <w:p w14:paraId="36BF4BFE" w14:textId="77777777" w:rsidR="001D3B27" w:rsidRPr="000C5F9A" w:rsidRDefault="001D3B27" w:rsidP="001D3B27">
          <w:pPr>
            <w:pBdr>
              <w:left w:val="single" w:sz="6" w:space="10" w:color="BFBFBF"/>
            </w:pBdr>
          </w:pPr>
          <w:r w:rsidRPr="000C5F9A">
            <w:t>Dans cette hypothèse, il conviendra de présenter les prétentions selon une logique hiérarchique :</w:t>
          </w:r>
        </w:p>
        <w:p w14:paraId="3772887C" w14:textId="77777777" w:rsidR="001D3B27" w:rsidRPr="000C5F9A" w:rsidRDefault="001D3B27" w:rsidP="001D3B27">
          <w:pPr>
            <w:pStyle w:val="NiveauDispositif"/>
            <w:numPr>
              <w:ilvl w:val="0"/>
              <w:numId w:val="20"/>
            </w:numPr>
            <w:rPr>
              <w:i/>
            </w:rPr>
            <w:pBdr>
              <w:left w:val="single" w:sz="6" w:space="10" w:color="BFBFBF"/>
            </w:pBdr>
          </w:pPr>
          <w:r w:rsidRPr="000C5F9A">
            <w:rPr>
              <w:i/>
            </w:rPr>
            <w:t>À titre principal, sur la demande A</w:t>
          </w:r>
        </w:p>
        <w:p w14:paraId="2BD2FBB6" w14:textId="77777777" w:rsidR="001D3B27" w:rsidRPr="000C5F9A" w:rsidRDefault="001D3B27" w:rsidP="001D3B27">
          <w:pPr>
            <w:pStyle w:val="NiveauDispositif"/>
            <w:numPr>
              <w:ilvl w:val="0"/>
              <w:numId w:val="20"/>
            </w:numPr>
            <w:rPr>
              <w:i/>
            </w:rPr>
            <w:pBdr>
              <w:left w:val="single" w:sz="6" w:space="10" w:color="BFBFBF"/>
            </w:pBdr>
          </w:pPr>
          <w:r w:rsidRPr="000C5F9A">
            <w:rPr>
              <w:i/>
            </w:rPr>
            <w:t>À titre subsidiaire, sur la demande B</w:t>
          </w:r>
        </w:p>
        <w:p w14:paraId="5D85E7FC" w14:textId="77777777" w:rsidR="001D3B27" w:rsidRPr="000C5F9A" w:rsidRDefault="001D3B27" w:rsidP="001D3B27">
          <w:pPr>
            <w:pStyle w:val="NiveauDispositif"/>
            <w:numPr>
              <w:ilvl w:val="0"/>
              <w:numId w:val="20"/>
            </w:numPr>
            <w:rPr>
              <w:i/>
            </w:rPr>
            <w:pBdr>
              <w:left w:val="single" w:sz="6" w:space="10" w:color="BFBFBF"/>
            </w:pBdr>
          </w:pPr>
          <w:r w:rsidRPr="000C5F9A">
            <w:rPr>
              <w:i/>
            </w:rPr>
            <w:lastRenderedPageBreak/>
            <w:t>À titre infiniment subsidiaire, sur la demande C</w:t>
          </w:r>
        </w:p>
        <w:p w14:paraId="26A19FCA" w14:textId="77777777" w:rsidR="001D3B27" w:rsidRPr="000C5F9A" w:rsidRDefault="001D3B27" w:rsidP="001D3B27">
          <w:pPr>
            <w:ind w:left="708" w:firstLine="708"/>
            <w:rPr>
              <w:rFonts w:eastAsia="Calibri"/>
              <w:i/>
            </w:rPr>
            <w:pBdr>
              <w:left w:val="single" w:sz="6" w:space="10" w:color="BFBFBF"/>
            </w:pBdr>
          </w:pPr>
          <w:sdt>
            <w:sdtPr>
              <w:alias w:val="…"/>
              <w:tag w:val="gd_cm_"/>
              <w:id w:val="90039"/>
              <w:lock w:val="sdtLocked"/>
              <w:text/>
            </w:sdtPr>
            <w:sdtContent>
              <w:r>
                <w:rPr>
                  <w:rFonts w:eastAsia="Calibri"/>
                  <w:i/>
                </w:rPr>
                <w:t xml:space="preserve">[…]</w:t>
              </w:r>
            </w:sdtContent>
          </w:sdt>
        </w:p>
        <w:p w14:paraId="2447288F" w14:textId="77777777" w:rsidR="001D3B27" w:rsidRPr="000C5F9A" w:rsidRDefault="001D3B27" w:rsidP="001D3B27">
          <w:pPr>
            <w:pStyle w:val="NiveauDispositif"/>
            <w:numPr>
              <w:ilvl w:val="0"/>
              <w:numId w:val="20"/>
            </w:numPr>
            <w:rPr>
              <w:i/>
            </w:rPr>
            <w:pBdr>
              <w:left w:val="single" w:sz="6" w:space="10" w:color="BFBFBF"/>
            </w:pBdr>
          </w:pPr>
          <w:r w:rsidRPr="000C5F9A">
            <w:rPr>
              <w:i/>
            </w:rPr>
            <w:t>En tout état de cause</w:t>
          </w:r>
        </w:p>
        <w:p w14:paraId="58EBC30D" w14:textId="77777777" w:rsidR="001D3B27" w:rsidRPr="000C5F9A" w:rsidRDefault="001D3B27" w:rsidP="001D3B27">
          <w:pPr>
            <w:pStyle w:val="Paragraphedeliste"/>
            <w:numPr>
              <w:ilvl w:val="1"/>
              <w:numId w:val="20"/>
            </w:numPr>
            <w:rPr>
              <w:i/>
            </w:rPr>
            <w:pBdr>
              <w:left w:val="single" w:sz="6" w:space="10" w:color="BFBFBF"/>
            </w:pBdr>
          </w:pPr>
          <w:r w:rsidRPr="000C5F9A">
            <w:rPr>
              <w:i/>
            </w:rPr>
            <w:t>Sur la demande D</w:t>
          </w:r>
        </w:p>
        <w:p w14:paraId="67A6A00A" w14:textId="77777777" w:rsidR="001D3B27" w:rsidRPr="000C5F9A" w:rsidRDefault="001D3B27" w:rsidP="001D3B27">
          <w:pPr>
            <w:pStyle w:val="Paragraphedeliste"/>
            <w:numPr>
              <w:ilvl w:val="1"/>
              <w:numId w:val="20"/>
            </w:numPr>
            <w:rPr>
              <w:i/>
            </w:rPr>
            <w:pBdr>
              <w:left w:val="single" w:sz="6" w:space="10" w:color="BFBFBF"/>
            </w:pBdr>
          </w:pPr>
          <w:r w:rsidRPr="000C5F9A">
            <w:rPr>
              <w:i/>
            </w:rPr>
            <w:t>Sur les frais irrépétibles et les dépends</w:t>
          </w:r>
        </w:p>
        <w:p w14:paraId="0EBB0DBA" w14:textId="77777777" w:rsidR="00D2740F" w:rsidRDefault="00D2740F" w:rsidP="00D2740F">
          <w:pPr>
            <w:jc w:val="both"/>
            <w:pBdr>
              <w:left w:val="single" w:sz="6" w:space="10" w:color="BFBFBF"/>
            </w:pBdr>
          </w:pPr>
          <w:r>
            <w:sym w:font="Wingdings" w:char="F0E8"/>
          </w:r>
          <w:r w:rsidRPr="00057233">
            <w:rPr>
              <w:b/>
              <w:bCs/>
              <w:u w:val="single"/>
            </w:rPr>
            <w:t>Sur la procédure avec ou sens audience</w:t>
          </w:r>
        </w:p>
        <w:p w14:paraId="5AC69D86" w14:textId="77777777" w:rsidR="00D2740F" w:rsidRPr="000C5F9A" w:rsidRDefault="00D2740F" w:rsidP="00D2740F">
          <w:pPr>
            <w:jc w:val="both"/>
            <w:pBdr>
              <w:left w:val="single" w:sz="6" w:space="10" w:color="BFBFBF"/>
            </w:pBdr>
          </w:pPr>
          <w:r>
            <w:t>Enfin, la parties exposante</w:t>
          </w:r>
          <w:r w:rsidRPr="000C5F9A">
            <w:t xml:space="preserve"> </w:t>
          </w:r>
          <w:sdt>
            <w:sdtPr>
              <w:alias w:val="consentent / ne consentent pas"/>
              <w:tag w:val="gd_cm_consentent_ne_consentent_pas"/>
              <w:id w:val="90040"/>
              <w:lock w:val="sdtLocked"/>
              <w:text/>
            </w:sdtPr>
            <w:sdtContent>
              <w:r>
                <w:rPr>
                  <w:i/>
                </w:rPr>
                <w:t xml:space="preserve">[consent</w:t>
              </w:r>
              <w:r>
                <w:rPr>
                  <w:i/>
                </w:rPr>
                <w:t xml:space="preserve">ent </w:t>
              </w:r>
              <w:r>
                <w:rPr>
                  <w:i/>
                </w:rPr>
                <w:t xml:space="preserve">/ ne consent</w:t>
              </w:r>
              <w:r>
                <w:rPr>
                  <w:i/>
                </w:rPr>
                <w:t xml:space="preserve">ent</w:t>
              </w:r>
              <w:r>
                <w:rPr>
                  <w:i/>
                </w:rPr>
                <w:t xml:space="preserve"> pas]</w:t>
              </w:r>
            </w:sdtContent>
          </w:sdt>
          <w:r w:rsidRPr="000C5F9A">
            <w:t xml:space="preserve"> à ce que la procédure se déroule sans audience en application de l’article L. 212-5-1 du Code de l’organisation judiciaire. </w:t>
          </w:r>
        </w:p>
        <w:p w14:paraId="57EED813" w14:textId="77777777" w:rsidR="001D3B27" w:rsidRPr="000C5F9A" w:rsidRDefault="001D3B27" w:rsidP="001D3B27">
          <w:pPr>
            <w:rPr>
              <w:rFonts w:eastAsia="Calibri"/>
              <w:b/>
            </w:rPr>
            <w:pBdr>
              <w:left w:val="single" w:sz="6" w:space="10" w:color="BFBFBF"/>
            </w:pBdr>
          </w:pPr>
          <w:r w:rsidRPr="000C5F9A">
            <w:rPr>
              <w:rFonts w:eastAsia="Calibri"/>
              <w:b/>
            </w:rPr>
            <w:sym w:font="Wingdings" w:char="F0E8"/>
          </w:r>
          <w:r w:rsidRPr="000C5F9A">
            <w:rPr>
              <w:rFonts w:eastAsia="Calibri"/>
              <w:b/>
              <w:u w:val="single"/>
            </w:rPr>
            <w:t>Sur les frais irrépétibles et les dépens</w:t>
          </w:r>
        </w:p>
        <w:p w14:paraId="4DACFCA9" w14:textId="77777777" w:rsidR="001D3B27" w:rsidRPr="000C5F9A" w:rsidRDefault="001D3B27" w:rsidP="001D3B27">
          <w:pPr>
            <w:pBdr>
              <w:left w:val="single" w:sz="6" w:space="10" w:color="BFBFBF"/>
            </w:pBdr>
          </w:pPr>
          <w:r w:rsidRPr="000C5F9A">
            <w:t xml:space="preserve">Compte tenu de ce qu’il serait inéquitable de laisser à la charge de </w:t>
          </w:r>
          <w:sdt>
            <w:sdtPr>
              <w:alias w:val="nom du demandeur"/>
              <w:tag w:val="gd_cm_nom_du_demandeur"/>
              <w:id w:val="90043"/>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les frais irrépétibles qu’il a été contraint d’exposer en justice aux fins de défendre ses intérêts, il est parfaitement fondé à solliciter la condamnation de </w:t>
          </w:r>
          <w:sdt>
            <w:sdtPr>
              <w:alias w:val="nom du défendeur"/>
              <w:tag w:val="gd_cm_nom_du_defendeur"/>
              <w:id w:val="90042"/>
              <w:lock w:val="sdtLocked"/>
              <w:dataBinding w:prefixMappings="xmlns:gd='urn:gdroit:acte'" w:xpath="/gd:acte[1]/gd:cm_nom_du_defendeur[1]" w:storeItemID="{7A3C1E52-9B4D-4F16-8A20-C5D9E4B1F073}"/>
              <w:text/>
            </w:sdtPr>
            <w:sdtContent>
              <w:r>
                <w:rPr>
                  <w:i/>
                </w:rPr>
                <w:t xml:space="preserve">[nom du défendeur]</w:t>
              </w:r>
            </w:sdtContent>
          </w:sdt>
          <w:r w:rsidRPr="000C5F9A">
            <w:t xml:space="preserve"> le paiement de la somme de </w:t>
          </w:r>
          <w:sdt>
            <w:sdtPr>
              <w:alias w:val="montant"/>
              <w:tag w:val="gd_cm_montant"/>
              <w:id w:val="90041"/>
              <w:lock w:val="sdtLocked"/>
              <w:text/>
            </w:sdtPr>
            <w:sdtContent>
              <w:r>
                <w:rPr>
                  <w:i/>
                </w:rPr>
                <w:t xml:space="preserve">[montant]</w:t>
              </w:r>
            </w:sdtContent>
          </w:sdt>
          <w:r w:rsidRPr="000C5F9A">
            <w:t xml:space="preserve"> au titre de l’article 700 du Code de procédure civile, outre les entiers dépens. </w:t>
          </w:r>
        </w:p>
        <w:p w14:paraId="579765EB" w14:textId="77777777" w:rsidR="001D3B27" w:rsidRPr="000C5F9A" w:rsidRDefault="001D3B27" w:rsidP="001D3B27">
          <w:pPr>
            <w:rPr>
              <w:b/>
              <w:u w:val="single"/>
            </w:rPr>
            <w:pBdr>
              <w:left w:val="single" w:sz="6" w:space="10" w:color="BFBFBF"/>
            </w:pBdr>
          </w:pPr>
          <w:r w:rsidRPr="000C5F9A">
            <w:sym w:font="Wingdings" w:char="F0E8"/>
          </w:r>
          <w:r w:rsidRPr="000C5F9A">
            <w:rPr>
              <w:b/>
              <w:u w:val="single"/>
            </w:rPr>
            <w:t>Sur l’exécution provisoire</w:t>
          </w:r>
        </w:p>
        <w:p w14:paraId="04BCCEF7" w14:textId="77777777" w:rsidR="001D3B27" w:rsidRPr="000C5F9A" w:rsidRDefault="001D3B27" w:rsidP="001D3B27">
          <w:pPr>
            <w:pBdr>
              <w:left w:val="single" w:sz="6" w:space="10" w:color="BFBFBF"/>
            </w:pBdr>
          </w:pPr>
          <w:r w:rsidRPr="000C5F9A">
            <w:t xml:space="preserve">Il n’y a pas lieu de solliciter le bénéfice de l’exécution provisoire qui, en application de </w:t>
          </w:r>
          <w:r w:rsidRPr="000C5F9A">
            <w:rPr>
              <w:u w:val="single"/>
            </w:rPr>
            <w:t>l’article 514</w:t>
          </w:r>
          <w:r w:rsidRPr="000C5F9A">
            <w:t xml:space="preserve"> du CPC, est désormais de droit pour les décisions de première instance.</w:t>
          </w:r>
        </w:p>
        <w:p w14:paraId="259872CA" w14:textId="3B7D56BF" w:rsidR="00F84916" w:rsidRPr="000C5F9A" w:rsidRDefault="00F84916" w:rsidP="00F84916">
          <w:pPr>
            <w:jc w:val="both"/>
            <w:pBdr>
              <w:left w:val="single" w:sz="6" w:space="10" w:color="BFBFBF"/>
            </w:pBdr>
          </w:pPr>
          <w:r>
            <w:t>L</w:t>
          </w:r>
          <w:r w:rsidRPr="000C5F9A">
            <w:t>es pièces sur lesquelles la demande est fondée sont visées et jointes en fin d’acte selon bordereau.</w:t>
          </w:r>
        </w:p>
        <w:p w14:paraId="71FA7185" w14:textId="77777777" w:rsidR="006E2390" w:rsidRDefault="006E2390">
          <w:pPr>
            <w:spacing w:after="200" w:line="276" w:lineRule="auto"/>
            <w:pBdr>
              <w:left w:val="single" w:sz="6" w:space="10" w:color="BFBFBF"/>
            </w:pBdr>
          </w:pPr>
          <w:r>
            <w:br w:type="page"/>
          </w:r>
        </w:p>
      </w:sdtContent>
    </w:sdt>
    <w:p w14:paraId="090B2B35"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210C3906" w14:textId="77777777" w:rsidR="00A9657E" w:rsidRPr="000C5F9A" w:rsidRDefault="00A9657E" w:rsidP="00A9657E">
      <w:pPr>
        <w:pStyle w:val="Visa"/>
        <w:rPr>
          <w:i/>
        </w:rPr>
      </w:pPr>
      <w:r>
        <w:rPr>
          <w:i/>
        </w:rPr>
        <w:t xml:space="preserve">Vu les articles </w:t>
      </w:r>
      <w:sdt>
        <w:sdtPr>
          <w:alias w:val="…"/>
          <w:tag w:val="gd_cm_"/>
          <w:id w:val="90044"/>
          <w:lock w:val="sdtLocked"/>
          <w:text/>
        </w:sdtPr>
        <w:sdtContent>
          <w:r>
            <w:rPr>
              <w:i/>
            </w:rPr>
            <w:t xml:space="preserve">[…]</w:t>
          </w:r>
        </w:sdtContent>
      </w:sdt>
    </w:p>
    <w:p w14:paraId="76883186" w14:textId="77777777" w:rsidR="00A9657E" w:rsidRPr="000C5F9A" w:rsidRDefault="00A9657E" w:rsidP="00A9657E">
      <w:pPr>
        <w:pStyle w:val="Visa"/>
        <w:rPr>
          <w:i/>
        </w:rPr>
      </w:pPr>
      <w:r w:rsidRPr="000C5F9A">
        <w:rPr>
          <w:i/>
        </w:rPr>
        <w:t>Vu les pièces versées au débat</w:t>
      </w:r>
    </w:p>
    <w:p w14:paraId="09F8FBDB" w14:textId="563F7D6F" w:rsidR="00A9657E" w:rsidRPr="000C5F9A" w:rsidRDefault="00A9657E" w:rsidP="00A9657E">
      <w:pPr>
        <w:pStyle w:val="Saisine"/>
      </w:pPr>
      <w:r w:rsidRPr="000C5F9A">
        <w:t xml:space="preserve">Il est demandé au Tribunal </w:t>
      </w:r>
      <w:r w:rsidR="00EB1183">
        <w:t>de proximité</w:t>
      </w:r>
      <w:r w:rsidRPr="000C5F9A">
        <w:t xml:space="preserve"> de </w:t>
      </w:r>
      <w:sdt>
        <w:sdtPr>
          <w:alias w:val="ville"/>
          <w:tag w:val="gd_cm_ville"/>
          <w:id w:val="90045"/>
          <w:lock w:val="sdtLocked"/>
          <w:text/>
        </w:sdtPr>
        <w:sdtContent>
          <w:r>
            <w:rPr>
              <w:i/>
            </w:rPr>
            <w:t xml:space="preserve">[ville]</w:t>
          </w:r>
        </w:sdtContent>
      </w:sdt>
      <w:r>
        <w:rPr>
          <w:i/>
        </w:rPr>
        <w:t xml:space="preserve"> </w:t>
      </w:r>
      <w:r w:rsidRPr="000C5F9A">
        <w:t>de</w:t>
      </w:r>
      <w:r w:rsidRPr="000C5F9A">
        <w:rPr>
          <w:i/>
        </w:rPr>
        <w:t> </w:t>
      </w:r>
      <w:r w:rsidRPr="000C5F9A">
        <w:t xml:space="preserve">: </w:t>
      </w:r>
    </w:p>
    <w:p w14:paraId="25024763" w14:textId="77777777" w:rsidR="00A9657E" w:rsidRPr="000C5F9A" w:rsidRDefault="00A9657E" w:rsidP="00A9657E">
      <w:r w:rsidRPr="000C5F9A">
        <w:t xml:space="preserve">Déclarant la demande de </w:t>
      </w:r>
      <w:sdt>
        <w:sdtPr>
          <w:alias w:val="Nom du demandeur"/>
          <w:tag w:val="gd_cM_nom_du_demandeur"/>
          <w:id w:val="90046"/>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recevable et bien fondée,</w:t>
      </w:r>
    </w:p>
    <w:p w14:paraId="42559174" w14:textId="77777777" w:rsidR="00A9657E" w:rsidRPr="000C5F9A" w:rsidRDefault="00A9657E" w:rsidP="00A9657E">
      <w:pPr>
        <w:pStyle w:val="NiveauDispositif"/>
        <w:numPr>
          <w:ilvl w:val="0"/>
          <w:numId w:val="23"/>
        </w:numPr>
        <w:rPr>
          <w:b/>
          <w:u w:val="single"/>
        </w:rPr>
      </w:pPr>
      <w:r w:rsidRPr="000C5F9A">
        <w:rPr>
          <w:b/>
          <w:u w:val="single"/>
        </w:rPr>
        <w:t>À titre principal</w:t>
      </w:r>
    </w:p>
    <w:p w14:paraId="6211D805" w14:textId="77777777" w:rsidR="00A9657E" w:rsidRPr="000C5F9A" w:rsidRDefault="00A9657E" w:rsidP="00A9657E">
      <w:pPr>
        <w:pStyle w:val="ChefDispositif"/>
        <w:jc w:val="both"/>
      </w:pPr>
      <w:r w:rsidRPr="000C5F9A">
        <w:rPr>
          <w:b/>
          <w:color w:val="1F3864"/>
        </w:rPr>
        <w:t xml:space="preserve">JUGER</w:t>
      </w:r>
      <w:r>
        <w:t xml:space="preserve"> que </w:t>
      </w:r>
      <w:sdt>
        <w:sdtPr>
          <w:alias w:val="…"/>
          <w:tag w:val="gd_cm_"/>
          <w:id w:val="90047"/>
          <w:lock w:val="sdtLocked"/>
          <w:text/>
        </w:sdtPr>
        <w:sdtContent>
          <w:r>
            <w:t xml:space="preserve">[…]</w:t>
          </w:r>
        </w:sdtContent>
      </w:sdt>
    </w:p>
    <w:p w14:paraId="48050EAD" w14:textId="77777777" w:rsidR="00A9657E" w:rsidRPr="000C5F9A" w:rsidRDefault="00A9657E" w:rsidP="00A9657E">
      <w:pPr>
        <w:pStyle w:val="ChefDispositif"/>
        <w:jc w:val="both"/>
      </w:pPr>
      <w:r w:rsidRPr="000C5F9A">
        <w:rPr>
          <w:b/>
          <w:color w:val="1F3864"/>
        </w:rPr>
        <w:t xml:space="preserve">JUGER</w:t>
      </w:r>
      <w:r>
        <w:t xml:space="preserve"> que </w:t>
      </w:r>
      <w:sdt>
        <w:sdtPr>
          <w:alias w:val="…"/>
          <w:tag w:val="gd_cm_"/>
          <w:id w:val="90048"/>
          <w:lock w:val="sdtLocked"/>
          <w:text/>
        </w:sdtPr>
        <w:sdtContent>
          <w:r>
            <w:t xml:space="preserve">[…]</w:t>
          </w:r>
        </w:sdtContent>
      </w:sdt>
    </w:p>
    <w:p w14:paraId="75929F37" w14:textId="77777777" w:rsidR="00A9657E" w:rsidRPr="000C5F9A" w:rsidRDefault="00A9657E" w:rsidP="00A9657E">
      <w:pPr>
        <w:pStyle w:val="Enchainement"/>
      </w:pPr>
      <w:r w:rsidRPr="000C5F9A">
        <w:t>En conséquence,</w:t>
      </w:r>
    </w:p>
    <w:p w14:paraId="4808AAB0" w14:textId="77777777" w:rsidR="00A9657E" w:rsidRPr="000C5F9A" w:rsidRDefault="00A9657E" w:rsidP="00A9657E">
      <w:pPr>
        <w:pStyle w:val="ChefDispositif"/>
        <w:jc w:val="both"/>
      </w:pPr>
      <w:r w:rsidRPr="000C5F9A">
        <w:rPr>
          <w:b/>
          <w:color w:val="1F3864"/>
        </w:rPr>
        <w:t>ORDONNER</w:t>
      </w:r>
      <w:r>
        <w:t xml:space="preserve"> </w:t>
      </w:r>
      <w:sdt>
        <w:sdtPr>
          <w:alias w:val="…"/>
          <w:tag w:val="gd_cm_"/>
          <w:id w:val="90049"/>
          <w:lock w:val="sdtLocked"/>
          <w:text/>
        </w:sdtPr>
        <w:sdtContent>
          <w:r>
            <w:t xml:space="preserve">[…]</w:t>
          </w:r>
        </w:sdtContent>
      </w:sdt>
    </w:p>
    <w:p w14:paraId="1588EEF5" w14:textId="77777777" w:rsidR="00A9657E" w:rsidRPr="000C5F9A" w:rsidRDefault="00A9657E" w:rsidP="00A9657E">
      <w:pPr>
        <w:pStyle w:val="ChefDispositif"/>
        <w:rPr>
          <w:b/>
        </w:rPr>
      </w:pPr>
      <w:r w:rsidRPr="000C5F9A">
        <w:rPr>
          <w:b/>
          <w:color w:val="1F3864"/>
        </w:rPr>
        <w:t xml:space="preserve">PRONONCER</w:t>
      </w:r>
      <w:r w:rsidRPr="000C5F9A">
        <w:rPr>
          <w:b/>
        </w:rPr>
        <w:t xml:space="preserve"> </w:t>
      </w:r>
      <w:sdt>
        <w:sdtPr>
          <w:alias w:val="…"/>
          <w:tag w:val="gd_cm_"/>
          <w:id w:val="90050"/>
          <w:lock w:val="sdtLocked"/>
          <w:text/>
        </w:sdtPr>
        <w:sdtContent>
          <w:r>
            <w:t xml:space="preserve">[…]</w:t>
          </w:r>
        </w:sdtContent>
      </w:sdt>
    </w:p>
    <w:p w14:paraId="67D054C5" w14:textId="77777777" w:rsidR="00A9657E" w:rsidRPr="000C5F9A" w:rsidRDefault="00A9657E" w:rsidP="00A9657E">
      <w:pPr>
        <w:pStyle w:val="ChefDispositif"/>
        <w:jc w:val="both"/>
      </w:pPr>
      <w:r w:rsidRPr="000C5F9A">
        <w:rPr>
          <w:b/>
          <w:color w:val="1F3864"/>
        </w:rPr>
        <w:t>CONDAMNER</w:t>
      </w:r>
      <w:r w:rsidRPr="000C5F9A">
        <w:t xml:space="preserve"> </w:t>
      </w:r>
    </w:p>
    <w:p w14:paraId="44B74A56" w14:textId="77777777" w:rsidR="00A9657E" w:rsidRPr="000C5F9A" w:rsidRDefault="00A9657E" w:rsidP="00A9657E">
      <w:pPr>
        <w:pStyle w:val="NiveauDispositif"/>
        <w:numPr>
          <w:ilvl w:val="0"/>
          <w:numId w:val="23"/>
        </w:numPr>
        <w:rPr>
          <w:b/>
          <w:u w:val="single"/>
        </w:rPr>
      </w:pPr>
      <w:r w:rsidRPr="000C5F9A">
        <w:rPr>
          <w:b/>
          <w:u w:val="single"/>
        </w:rPr>
        <w:t>À titre subsidiaire</w:t>
      </w:r>
    </w:p>
    <w:p w14:paraId="3F452E59" w14:textId="77777777" w:rsidR="00A9657E" w:rsidRPr="000C5F9A" w:rsidRDefault="00A9657E" w:rsidP="00A9657E">
      <w:sdt>
        <w:sdtPr>
          <w:alias w:val="…"/>
          <w:tag w:val="gd_cm_"/>
          <w:id w:val="90051"/>
          <w:lock w:val="sdtLocked"/>
          <w:text/>
        </w:sdtPr>
        <w:sdtContent>
          <w:r>
            <w:t xml:space="preserve">[…]</w:t>
          </w:r>
        </w:sdtContent>
      </w:sdt>
    </w:p>
    <w:p w14:paraId="66EA2F94" w14:textId="77777777" w:rsidR="00A9657E" w:rsidRPr="000C5F9A" w:rsidRDefault="00A9657E" w:rsidP="00A9657E">
      <w:pPr>
        <w:pStyle w:val="NiveauDispositif"/>
        <w:numPr>
          <w:ilvl w:val="0"/>
          <w:numId w:val="23"/>
        </w:numPr>
        <w:rPr>
          <w:b/>
          <w:u w:val="single"/>
        </w:rPr>
      </w:pPr>
      <w:r w:rsidRPr="000C5F9A">
        <w:rPr>
          <w:b/>
          <w:u w:val="single"/>
        </w:rPr>
        <w:t>À titre infiniment subsidiaire</w:t>
      </w:r>
    </w:p>
    <w:p w14:paraId="726D24F2" w14:textId="77777777" w:rsidR="00A9657E" w:rsidRPr="000C5F9A" w:rsidRDefault="00A9657E" w:rsidP="00A9657E">
      <w:sdt>
        <w:sdtPr>
          <w:alias w:val="…"/>
          <w:tag w:val="gd_cm_"/>
          <w:id w:val="90052"/>
          <w:lock w:val="sdtLocked"/>
          <w:text/>
        </w:sdtPr>
        <w:sdtContent>
          <w:r>
            <w:t xml:space="preserve">[…]</w:t>
          </w:r>
        </w:sdtContent>
      </w:sdt>
    </w:p>
    <w:p w14:paraId="111E0233" w14:textId="77777777" w:rsidR="00A9657E" w:rsidRPr="000C5F9A" w:rsidRDefault="00A9657E" w:rsidP="00A9657E">
      <w:pPr>
        <w:pStyle w:val="NiveauDispositif"/>
        <w:numPr>
          <w:ilvl w:val="0"/>
          <w:numId w:val="23"/>
        </w:numPr>
        <w:rPr>
          <w:b/>
          <w:u w:val="single"/>
        </w:rPr>
      </w:pPr>
      <w:r w:rsidRPr="000C5F9A">
        <w:rPr>
          <w:b/>
          <w:u w:val="single"/>
        </w:rPr>
        <w:t>En tout état de cause</w:t>
      </w:r>
    </w:p>
    <w:p w14:paraId="0F7E8007" w14:textId="77777777" w:rsidR="00A9657E" w:rsidRPr="000C5F9A" w:rsidRDefault="00A9657E" w:rsidP="00A9657E">
      <w:pPr>
        <w:pStyle w:val="ChefDispositif"/>
        <w:jc w:val="both"/>
      </w:pPr>
      <w:r w:rsidRPr="000C5F9A">
        <w:rPr>
          <w:b/>
          <w:color w:val="1F3864"/>
        </w:rPr>
        <w:t xml:space="preserve">JUGER</w:t>
      </w:r>
      <w:r w:rsidRPr="000C5F9A">
        <w:t xml:space="preserve"> qu’il serait inéquitable de laisser à la charge de </w:t>
      </w:r>
      <w:sdt>
        <w:sdtPr>
          <w:alias w:val="nom du demandeur"/>
          <w:tag w:val="gd_cm_nom_du_demandeur"/>
          <w:id w:val="90053"/>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les frais irrépétibles qu’il a été contraint d’exposer en justice aux fins de défendre ses intérêts</w:t>
      </w:r>
    </w:p>
    <w:p w14:paraId="06DAC2F3" w14:textId="77777777" w:rsidR="00A9657E" w:rsidRPr="000C5F9A" w:rsidRDefault="00A9657E" w:rsidP="00A9657E">
      <w:pPr>
        <w:pStyle w:val="Enchainement"/>
      </w:pPr>
      <w:r w:rsidRPr="000C5F9A">
        <w:t>En conséquence,</w:t>
      </w:r>
    </w:p>
    <w:p w14:paraId="6A1D2F51" w14:textId="77777777" w:rsidR="00A9657E" w:rsidRPr="000C5F9A" w:rsidRDefault="00A9657E" w:rsidP="00A9657E">
      <w:pPr>
        <w:pStyle w:val="ChefDispositif"/>
        <w:jc w:val="both"/>
      </w:pPr>
      <w:r w:rsidRPr="000C5F9A">
        <w:rPr>
          <w:b/>
          <w:color w:val="1F3864"/>
        </w:rPr>
        <w:t>CONDAMNER</w:t>
      </w:r>
      <w:r w:rsidRPr="000C5F9A">
        <w:t xml:space="preserve"> </w:t>
      </w:r>
      <w:sdt>
        <w:sdtPr>
          <w:alias w:val="nom de l’adversaire"/>
          <w:tag w:val="gd_cm_nom_de_l_adversaire"/>
          <w:id w:val="90055"/>
          <w:lock w:val="sdtLocked"/>
          <w:dataBinding w:prefixMappings="xmlns:gd='urn:gdroit:acte'" w:xpath="/gd:acte[1]/gd:cm_nom_de_l_adversaire[1]" w:storeItemID="{7A3C1E52-9B4D-4F16-8A20-C5D9E4B1F073}"/>
          <w:text/>
        </w:sdtPr>
        <w:sdtContent>
          <w:r>
            <w:rPr>
              <w:i/>
            </w:rPr>
            <w:t xml:space="preserve">[nom de l’adversaire]</w:t>
          </w:r>
        </w:sdtContent>
      </w:sdt>
      <w:r w:rsidRPr="000C5F9A">
        <w:t xml:space="preserve"> au paiement de la somme de </w:t>
      </w:r>
      <w:sdt>
        <w:sdtPr>
          <w:alias w:val="montant"/>
          <w:tag w:val="gd_cm_montant"/>
          <w:id w:val="90054"/>
          <w:lock w:val="sdtLocked"/>
          <w:text/>
        </w:sdtPr>
        <w:sdtContent>
          <w:r>
            <w:rPr>
              <w:i/>
            </w:rPr>
            <w:t xml:space="preserve">[montant]</w:t>
          </w:r>
        </w:sdtContent>
      </w:sdt>
      <w:r w:rsidRPr="000C5F9A">
        <w:t xml:space="preserve"> au titre de l’article 700 du Code de procédure civile </w:t>
      </w:r>
    </w:p>
    <w:p w14:paraId="18962869" w14:textId="77777777" w:rsidR="00A9657E" w:rsidRPr="000C5F9A" w:rsidRDefault="00A9657E" w:rsidP="00A9657E">
      <w:pPr>
        <w:pStyle w:val="ChefDispositif"/>
        <w:jc w:val="both"/>
      </w:pPr>
      <w:r w:rsidRPr="000C5F9A">
        <w:rPr>
          <w:b/>
          <w:color w:val="1F3864"/>
        </w:rPr>
        <w:t>CONDAMNER</w:t>
      </w:r>
      <w:r w:rsidRPr="000C5F9A">
        <w:t xml:space="preserve"> </w:t>
      </w:r>
      <w:sdt>
        <w:sdtPr>
          <w:alias w:val="nom de l’adversaire"/>
          <w:tag w:val="gd_cm_nom_de_l_adversaire"/>
          <w:id w:val="90057"/>
          <w:lock w:val="sdtLocked"/>
          <w:dataBinding w:prefixMappings="xmlns:gd='urn:gdroit:acte'" w:xpath="/gd:acte[1]/gd:cm_nom_de_l_adversaire[1]" w:storeItemID="{7A3C1E52-9B4D-4F16-8A20-C5D9E4B1F073}"/>
          <w:text/>
        </w:sdtPr>
        <w:sdtContent>
          <w:r>
            <w:rPr>
              <w:i/>
            </w:rPr>
            <w:t xml:space="preserve">[nom de l’adversaire]</w:t>
          </w:r>
        </w:sdtContent>
      </w:sdt>
      <w:r w:rsidRPr="000C5F9A">
        <w:t xml:space="preserve"> aux entiers dépens, dont distraction au profit de Maître </w:t>
      </w:r>
      <w:sdt>
        <w:sdtPr>
          <w:alias w:val="identité de l’avocat concerné"/>
          <w:tag w:val="gd_cm_identite_de_l_avocat_concerne"/>
          <w:id w:val="90056"/>
          <w:lock w:val="sdtLocked"/>
          <w:text/>
        </w:sdtPr>
        <w:sdtContent>
          <w:r>
            <w:rPr>
              <w:i/>
            </w:rPr>
            <w:t xml:space="preserve">[identité de l’avocat concerné]</w:t>
          </w:r>
        </w:sdtContent>
      </w:sdt>
      <w:r w:rsidRPr="000C5F9A">
        <w:t>, avocat, en application de l'article 699 du Code de procédure civile</w:t>
      </w:r>
    </w:p>
    <w:p w14:paraId="567CB5D7" w14:textId="77777777" w:rsidR="000E08B1" w:rsidRDefault="00971C6D" w:rsidP="0086588B">
      <w:pPr>
        <w:ind w:left="3540" w:firstLine="708"/>
        <w:jc w:val="both"/>
      </w:pPr>
      <w:r>
        <w:t xml:space="preserve">Fait à </w:t>
      </w:r>
      <w:sdt>
        <w:sdtPr>
          <w:alias w:val="ville"/>
          <w:tag w:val="gd_cm_ville"/>
          <w:id w:val="90059"/>
          <w:lock w:val="sdtLocked"/>
          <w:text/>
        </w:sdtPr>
        <w:sdtContent>
          <w:r>
            <w:rPr>
              <w:i/>
            </w:rPr>
            <w:t xml:space="preserve">[ville]</w:t>
          </w:r>
        </w:sdtContent>
      </w:sdt>
      <w:r>
        <w:t>, en double exemplaire l</w:t>
      </w:r>
      <w:r w:rsidR="001D1A6B">
        <w:t xml:space="preserve">e </w:t>
      </w:r>
      <w:sdt>
        <w:sdtPr>
          <w:alias w:val="date"/>
          <w:tag w:val="gd_cm_date"/>
          <w:id w:val="90058"/>
          <w:lock w:val="sdtLocked"/>
          <w:text/>
        </w:sdtPr>
        <w:sdtContent>
          <w:r>
            <w:rPr>
              <w:i/>
            </w:rPr>
            <w:t xml:space="preserve">[date]</w:t>
          </w:r>
        </w:sdtContent>
      </w:sdt>
    </w:p>
    <w:p w14:paraId="4D0A24D6" w14:textId="77777777" w:rsidR="000E08B1" w:rsidRPr="000E08B1" w:rsidRDefault="000E08B1" w:rsidP="00971C6D">
      <w:pPr>
        <w:ind w:left="2832" w:firstLine="708"/>
        <w:jc w:val="center"/>
        <w:rPr>
          <w:b/>
        </w:rPr>
      </w:pPr>
      <w:r w:rsidRPr="000E08B1">
        <w:rPr>
          <w:b/>
        </w:rPr>
        <w:t>SIGNATURE DE L’AVOCAT</w:t>
      </w:r>
    </w:p>
    <w:p w14:paraId="1CBE32E9"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47B3D65B" w14:textId="77777777" w:rsidR="006E2390" w:rsidRDefault="006E2390">
      <w:pPr>
        <w:spacing w:after="200" w:line="276" w:lineRule="auto"/>
      </w:pPr>
      <w:r>
        <w:br w:type="page"/>
      </w:r>
    </w:p>
    <w:p w14:paraId="5933465C"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40002912" w14:textId="77777777" w:rsidR="00381CA2" w:rsidRDefault="00381CA2" w:rsidP="00381CA2">
      <w:pPr>
        <w:jc w:val="both"/>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E286B"/>
    <w:multiLevelType w:val="hybridMultilevel"/>
    <w:tmpl w:val="E8382A0E"/>
    <w:lvl w:ilvl="0" w:tplc="70A01E1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337AEC"/>
    <w:multiLevelType w:val="hybridMultilevel"/>
    <w:tmpl w:val="C26AE900"/>
    <w:lvl w:ilvl="0" w:tplc="2D346A14">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9082248"/>
    <w:multiLevelType w:val="hybridMultilevel"/>
    <w:tmpl w:val="54EEBBC8"/>
    <w:lvl w:ilvl="0" w:tplc="95D0DAEA">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37C60F1"/>
    <w:multiLevelType w:val="hybridMultilevel"/>
    <w:tmpl w:val="725C8C7C"/>
    <w:lvl w:ilvl="0" w:tplc="C912413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num w:numId="1">
    <w:abstractNumId w:val="5"/>
  </w:num>
  <w:num w:numId="2">
    <w:abstractNumId w:val="15"/>
  </w:num>
  <w:num w:numId="3">
    <w:abstractNumId w:val="2"/>
  </w:num>
  <w:num w:numId="4">
    <w:abstractNumId w:val="5"/>
  </w:num>
  <w:num w:numId="5">
    <w:abstractNumId w:val="20"/>
  </w:num>
  <w:num w:numId="6">
    <w:abstractNumId w:val="17"/>
  </w:num>
  <w:num w:numId="7">
    <w:abstractNumId w:val="6"/>
  </w:num>
  <w:num w:numId="8">
    <w:abstractNumId w:val="13"/>
  </w:num>
  <w:num w:numId="9">
    <w:abstractNumId w:val="4"/>
  </w:num>
  <w:num w:numId="10">
    <w:abstractNumId w:val="19"/>
  </w:num>
  <w:num w:numId="11">
    <w:abstractNumId w:val="0"/>
  </w:num>
  <w:num w:numId="12">
    <w:abstractNumId w:val="8"/>
  </w:num>
  <w:num w:numId="13">
    <w:abstractNumId w:val="16"/>
  </w:num>
  <w:num w:numId="14">
    <w:abstractNumId w:val="16"/>
  </w:num>
  <w:num w:numId="15">
    <w:abstractNumId w:val="12"/>
  </w:num>
  <w:num w:numId="16">
    <w:abstractNumId w:val="11"/>
  </w:num>
  <w:num w:numId="17">
    <w:abstractNumId w:val="18"/>
  </w:num>
  <w:num w:numId="18">
    <w:abstractNumId w:val="3"/>
  </w:num>
  <w:num w:numId="19">
    <w:abstractNumId w:val="9"/>
  </w:num>
  <w:num w:numId="20">
    <w:abstractNumId w:val="14"/>
  </w:num>
  <w:num w:numId="21">
    <w:abstractNumId w:val="1"/>
  </w:num>
  <w:num w:numId="22">
    <w:abstractNumId w:val="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08F6"/>
    <w:rsid w:val="00004805"/>
    <w:rsid w:val="000201E1"/>
    <w:rsid w:val="00023A9C"/>
    <w:rsid w:val="00030753"/>
    <w:rsid w:val="00033E97"/>
    <w:rsid w:val="00034742"/>
    <w:rsid w:val="00047FE3"/>
    <w:rsid w:val="00051D84"/>
    <w:rsid w:val="00057233"/>
    <w:rsid w:val="0006170A"/>
    <w:rsid w:val="00071B90"/>
    <w:rsid w:val="000B244E"/>
    <w:rsid w:val="000B4DCB"/>
    <w:rsid w:val="000C256D"/>
    <w:rsid w:val="000E08B1"/>
    <w:rsid w:val="000E3E42"/>
    <w:rsid w:val="00112110"/>
    <w:rsid w:val="00132F4B"/>
    <w:rsid w:val="00140406"/>
    <w:rsid w:val="001434B9"/>
    <w:rsid w:val="00153CB6"/>
    <w:rsid w:val="00155CC8"/>
    <w:rsid w:val="001561F8"/>
    <w:rsid w:val="00156325"/>
    <w:rsid w:val="00177A00"/>
    <w:rsid w:val="001841A5"/>
    <w:rsid w:val="001A734C"/>
    <w:rsid w:val="001B139E"/>
    <w:rsid w:val="001B5DB2"/>
    <w:rsid w:val="001B7121"/>
    <w:rsid w:val="001D0B2B"/>
    <w:rsid w:val="001D1A6B"/>
    <w:rsid w:val="001D3B27"/>
    <w:rsid w:val="001F1637"/>
    <w:rsid w:val="001F390C"/>
    <w:rsid w:val="001F6F07"/>
    <w:rsid w:val="00204C8E"/>
    <w:rsid w:val="002072FF"/>
    <w:rsid w:val="00215D9D"/>
    <w:rsid w:val="00230F0F"/>
    <w:rsid w:val="00235B59"/>
    <w:rsid w:val="002533CE"/>
    <w:rsid w:val="002549DB"/>
    <w:rsid w:val="00262480"/>
    <w:rsid w:val="002679DC"/>
    <w:rsid w:val="00271CA3"/>
    <w:rsid w:val="00273E55"/>
    <w:rsid w:val="00287B56"/>
    <w:rsid w:val="00292B98"/>
    <w:rsid w:val="00297858"/>
    <w:rsid w:val="002B406C"/>
    <w:rsid w:val="002D7840"/>
    <w:rsid w:val="002E2724"/>
    <w:rsid w:val="002E74C7"/>
    <w:rsid w:val="002E7AEB"/>
    <w:rsid w:val="002E7DA2"/>
    <w:rsid w:val="002F03A9"/>
    <w:rsid w:val="0032094D"/>
    <w:rsid w:val="0032158A"/>
    <w:rsid w:val="00325E99"/>
    <w:rsid w:val="003560F5"/>
    <w:rsid w:val="003647A4"/>
    <w:rsid w:val="00367B80"/>
    <w:rsid w:val="00374611"/>
    <w:rsid w:val="003774B0"/>
    <w:rsid w:val="00381CA2"/>
    <w:rsid w:val="00381DC1"/>
    <w:rsid w:val="00397112"/>
    <w:rsid w:val="003A059E"/>
    <w:rsid w:val="003B33F9"/>
    <w:rsid w:val="003D33E8"/>
    <w:rsid w:val="003E301F"/>
    <w:rsid w:val="00404DB4"/>
    <w:rsid w:val="00406BA0"/>
    <w:rsid w:val="004164DF"/>
    <w:rsid w:val="00416C65"/>
    <w:rsid w:val="00417340"/>
    <w:rsid w:val="00427591"/>
    <w:rsid w:val="00450193"/>
    <w:rsid w:val="00465AA0"/>
    <w:rsid w:val="00476785"/>
    <w:rsid w:val="00481204"/>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865FB"/>
    <w:rsid w:val="005B4406"/>
    <w:rsid w:val="005B45C6"/>
    <w:rsid w:val="005B514B"/>
    <w:rsid w:val="005C4100"/>
    <w:rsid w:val="005F0B93"/>
    <w:rsid w:val="005F3808"/>
    <w:rsid w:val="0060231A"/>
    <w:rsid w:val="00603777"/>
    <w:rsid w:val="00607E01"/>
    <w:rsid w:val="00614F31"/>
    <w:rsid w:val="00633631"/>
    <w:rsid w:val="006347B3"/>
    <w:rsid w:val="00641A1F"/>
    <w:rsid w:val="00647B38"/>
    <w:rsid w:val="00655C86"/>
    <w:rsid w:val="006621B0"/>
    <w:rsid w:val="00663DF0"/>
    <w:rsid w:val="00666DD1"/>
    <w:rsid w:val="006678BE"/>
    <w:rsid w:val="006A290E"/>
    <w:rsid w:val="006A77E1"/>
    <w:rsid w:val="006A7B22"/>
    <w:rsid w:val="006B7D64"/>
    <w:rsid w:val="006C3B7D"/>
    <w:rsid w:val="006C3BA3"/>
    <w:rsid w:val="006D0AFF"/>
    <w:rsid w:val="006E2390"/>
    <w:rsid w:val="00707A1C"/>
    <w:rsid w:val="007127D7"/>
    <w:rsid w:val="00720291"/>
    <w:rsid w:val="0072182B"/>
    <w:rsid w:val="00726412"/>
    <w:rsid w:val="007331F2"/>
    <w:rsid w:val="007521FB"/>
    <w:rsid w:val="00763A66"/>
    <w:rsid w:val="0076677C"/>
    <w:rsid w:val="00783DBF"/>
    <w:rsid w:val="00786FEA"/>
    <w:rsid w:val="00791AF0"/>
    <w:rsid w:val="007A3DF0"/>
    <w:rsid w:val="007A4EDD"/>
    <w:rsid w:val="007E280E"/>
    <w:rsid w:val="007E38EF"/>
    <w:rsid w:val="007F14F9"/>
    <w:rsid w:val="007F2FA9"/>
    <w:rsid w:val="007F366A"/>
    <w:rsid w:val="00800DA0"/>
    <w:rsid w:val="00805780"/>
    <w:rsid w:val="00806824"/>
    <w:rsid w:val="008078AC"/>
    <w:rsid w:val="00814B75"/>
    <w:rsid w:val="00820A04"/>
    <w:rsid w:val="00824A4E"/>
    <w:rsid w:val="008328F7"/>
    <w:rsid w:val="00835914"/>
    <w:rsid w:val="008436CF"/>
    <w:rsid w:val="00864E3E"/>
    <w:rsid w:val="0086588B"/>
    <w:rsid w:val="0089457C"/>
    <w:rsid w:val="008B674C"/>
    <w:rsid w:val="008C084B"/>
    <w:rsid w:val="008C527D"/>
    <w:rsid w:val="008C789B"/>
    <w:rsid w:val="008D1E11"/>
    <w:rsid w:val="008E2547"/>
    <w:rsid w:val="008E28B5"/>
    <w:rsid w:val="008F01DA"/>
    <w:rsid w:val="008F025E"/>
    <w:rsid w:val="009108BE"/>
    <w:rsid w:val="00912E71"/>
    <w:rsid w:val="00916F14"/>
    <w:rsid w:val="00934F67"/>
    <w:rsid w:val="009400FE"/>
    <w:rsid w:val="009561AF"/>
    <w:rsid w:val="00971C6D"/>
    <w:rsid w:val="00984912"/>
    <w:rsid w:val="009B1A19"/>
    <w:rsid w:val="009C32FB"/>
    <w:rsid w:val="009D587A"/>
    <w:rsid w:val="009D7562"/>
    <w:rsid w:val="009F1343"/>
    <w:rsid w:val="00A0788E"/>
    <w:rsid w:val="00A07934"/>
    <w:rsid w:val="00A07A63"/>
    <w:rsid w:val="00A169D6"/>
    <w:rsid w:val="00A20FA9"/>
    <w:rsid w:val="00A21055"/>
    <w:rsid w:val="00A24006"/>
    <w:rsid w:val="00A3053B"/>
    <w:rsid w:val="00A37792"/>
    <w:rsid w:val="00A70897"/>
    <w:rsid w:val="00A84F46"/>
    <w:rsid w:val="00A866EF"/>
    <w:rsid w:val="00A9657E"/>
    <w:rsid w:val="00AA1B57"/>
    <w:rsid w:val="00AB0047"/>
    <w:rsid w:val="00AB1D03"/>
    <w:rsid w:val="00AB4A3B"/>
    <w:rsid w:val="00AE2D90"/>
    <w:rsid w:val="00AE5D52"/>
    <w:rsid w:val="00B00B31"/>
    <w:rsid w:val="00B03ECC"/>
    <w:rsid w:val="00B0441B"/>
    <w:rsid w:val="00B13005"/>
    <w:rsid w:val="00B1652A"/>
    <w:rsid w:val="00B32FB6"/>
    <w:rsid w:val="00B439ED"/>
    <w:rsid w:val="00B623A9"/>
    <w:rsid w:val="00B775CF"/>
    <w:rsid w:val="00BB70E0"/>
    <w:rsid w:val="00BC25C0"/>
    <w:rsid w:val="00BC773B"/>
    <w:rsid w:val="00BD3368"/>
    <w:rsid w:val="00BD4665"/>
    <w:rsid w:val="00BE7271"/>
    <w:rsid w:val="00C07E9A"/>
    <w:rsid w:val="00C11647"/>
    <w:rsid w:val="00C122E1"/>
    <w:rsid w:val="00C12ADA"/>
    <w:rsid w:val="00C139D5"/>
    <w:rsid w:val="00C13F96"/>
    <w:rsid w:val="00C20ED6"/>
    <w:rsid w:val="00C2121E"/>
    <w:rsid w:val="00C24A59"/>
    <w:rsid w:val="00C4758D"/>
    <w:rsid w:val="00C72C12"/>
    <w:rsid w:val="00CA3496"/>
    <w:rsid w:val="00CB0920"/>
    <w:rsid w:val="00CB3BE1"/>
    <w:rsid w:val="00CB44EC"/>
    <w:rsid w:val="00CC4915"/>
    <w:rsid w:val="00CD5594"/>
    <w:rsid w:val="00CE7DDC"/>
    <w:rsid w:val="00D058FC"/>
    <w:rsid w:val="00D06281"/>
    <w:rsid w:val="00D13055"/>
    <w:rsid w:val="00D17408"/>
    <w:rsid w:val="00D2740F"/>
    <w:rsid w:val="00D4188B"/>
    <w:rsid w:val="00D51BF0"/>
    <w:rsid w:val="00D53A1A"/>
    <w:rsid w:val="00D54A38"/>
    <w:rsid w:val="00D5620D"/>
    <w:rsid w:val="00D7314A"/>
    <w:rsid w:val="00D77AEE"/>
    <w:rsid w:val="00D922AC"/>
    <w:rsid w:val="00D93402"/>
    <w:rsid w:val="00DA2A59"/>
    <w:rsid w:val="00DB743A"/>
    <w:rsid w:val="00DC20D7"/>
    <w:rsid w:val="00DC21D6"/>
    <w:rsid w:val="00DC5F3C"/>
    <w:rsid w:val="00DD551B"/>
    <w:rsid w:val="00DD5540"/>
    <w:rsid w:val="00DD588A"/>
    <w:rsid w:val="00DD6865"/>
    <w:rsid w:val="00DD74F7"/>
    <w:rsid w:val="00DE322A"/>
    <w:rsid w:val="00DE6225"/>
    <w:rsid w:val="00DF7568"/>
    <w:rsid w:val="00E03497"/>
    <w:rsid w:val="00E0475C"/>
    <w:rsid w:val="00E3694F"/>
    <w:rsid w:val="00E4545E"/>
    <w:rsid w:val="00E73761"/>
    <w:rsid w:val="00E7677F"/>
    <w:rsid w:val="00E82956"/>
    <w:rsid w:val="00E82FCB"/>
    <w:rsid w:val="00E924A6"/>
    <w:rsid w:val="00EB1183"/>
    <w:rsid w:val="00EB4164"/>
    <w:rsid w:val="00EC3258"/>
    <w:rsid w:val="00ED4124"/>
    <w:rsid w:val="00ED6938"/>
    <w:rsid w:val="00ED6F9D"/>
    <w:rsid w:val="00EE1873"/>
    <w:rsid w:val="00EF613A"/>
    <w:rsid w:val="00EF6597"/>
    <w:rsid w:val="00F11F06"/>
    <w:rsid w:val="00F15935"/>
    <w:rsid w:val="00F34E15"/>
    <w:rsid w:val="00F45375"/>
    <w:rsid w:val="00F543BB"/>
    <w:rsid w:val="00F84916"/>
    <w:rsid w:val="00F853B6"/>
    <w:rsid w:val="00FB0353"/>
    <w:rsid w:val="00FB6C2C"/>
    <w:rsid w:val="00FC6D0D"/>
    <w:rsid w:val="00FD2784"/>
    <w:rsid w:val="00FD3A16"/>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48D1"/>
  <w15:docId w15:val="{50155FCB-A65B-47AD-829A-EFFC5686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character" w:customStyle="1" w:styleId="Titre2Car">
    <w:name w:val="Titre 2 Car"/>
    <w:basedOn w:val="Policepardfaut"/>
    <w:link w:val="Titre2"/>
    <w:uiPriority w:val="9"/>
    <w:semiHidden/>
    <w:rsid w:val="003B33F9"/>
    <w:rPr>
      <w:rFonts w:asciiTheme="majorHAnsi" w:eastAsiaTheme="majorEastAsia" w:hAnsiTheme="majorHAnsi" w:cstheme="majorBidi"/>
      <w:color w:val="365F91" w:themeColor="accent1" w:themeShade="BF"/>
      <w:sz w:val="26"/>
      <w:szCs w:val="26"/>
    </w:rPr>
  </w:style>
  <w:style w:type="character" w:customStyle="1" w:styleId="Titre1Car">
    <w:name w:val="Titre 1 Car"/>
    <w:aliases w:val="Titre 1 Acte Car"/>
    <w:basedOn w:val="Policepardfaut"/>
    <w:link w:val="Titre1"/>
    <w:rsid w:val="002B406C"/>
    <w:rPr>
      <w:b/>
      <w:sz w:val="32"/>
      <w:szCs w:val="20"/>
      <w:u w:val="single"/>
      <w:lang w:eastAsia="fr-FR"/>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026736">
      <w:bodyDiv w:val="1"/>
      <w:marLeft w:val="0"/>
      <w:marRight w:val="0"/>
      <w:marTop w:val="0"/>
      <w:marBottom w:val="0"/>
      <w:divBdr>
        <w:top w:val="none" w:sz="0" w:space="0" w:color="auto"/>
        <w:left w:val="none" w:sz="0" w:space="0" w:color="auto"/>
        <w:bottom w:val="none" w:sz="0" w:space="0" w:color="auto"/>
        <w:right w:val="none" w:sz="0" w:space="0" w:color="auto"/>
      </w:divBdr>
    </w:div>
    <w:div w:id="330790713">
      <w:bodyDiv w:val="1"/>
      <w:marLeft w:val="0"/>
      <w:marRight w:val="0"/>
      <w:marTop w:val="0"/>
      <w:marBottom w:val="0"/>
      <w:divBdr>
        <w:top w:val="none" w:sz="0" w:space="0" w:color="auto"/>
        <w:left w:val="none" w:sz="0" w:space="0" w:color="auto"/>
        <w:bottom w:val="none" w:sz="0" w:space="0" w:color="auto"/>
        <w:right w:val="none" w:sz="0" w:space="0" w:color="auto"/>
      </w:divBdr>
    </w:div>
    <w:div w:id="437288027">
      <w:bodyDiv w:val="1"/>
      <w:marLeft w:val="0"/>
      <w:marRight w:val="0"/>
      <w:marTop w:val="0"/>
      <w:marBottom w:val="0"/>
      <w:divBdr>
        <w:top w:val="none" w:sz="0" w:space="0" w:color="auto"/>
        <w:left w:val="none" w:sz="0" w:space="0" w:color="auto"/>
        <w:bottom w:val="none" w:sz="0" w:space="0" w:color="auto"/>
        <w:right w:val="none" w:sz="0" w:space="0" w:color="auto"/>
      </w:divBdr>
    </w:div>
    <w:div w:id="652174612">
      <w:bodyDiv w:val="1"/>
      <w:marLeft w:val="0"/>
      <w:marRight w:val="0"/>
      <w:marTop w:val="0"/>
      <w:marBottom w:val="0"/>
      <w:divBdr>
        <w:top w:val="none" w:sz="0" w:space="0" w:color="auto"/>
        <w:left w:val="none" w:sz="0" w:space="0" w:color="auto"/>
        <w:bottom w:val="none" w:sz="0" w:space="0" w:color="auto"/>
        <w:right w:val="none" w:sz="0" w:space="0" w:color="auto"/>
      </w:divBdr>
    </w:div>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6FF7704-0A4C-494D-977C-664AE0B3870F}">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1403</Words>
  <Characters>7718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4</cp:revision>
  <cp:lastPrinted>2018-12-27T11:23:00Z</cp:lastPrinted>
  <dcterms:created xsi:type="dcterms:W3CDTF">2020-05-06T13:25:00Z</dcterms:created>
  <dcterms:modified xsi:type="dcterms:W3CDTF">2020-05-06T13:27:00Z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-933762438</vt:i4>
  </property>
  <property fmtid="{D5CDD505-2E9C-101B-9397-08002B2CF9AE}" pid="3" name="_NewReviewCycle">
    <vt:lpwstr/>
  </property>
  <property fmtid="{D5CDD505-2E9C-101B-9397-08002B2CF9AE}" pid="4" name="_EmailSubject">
    <vt:lpwstr>requête</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