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853256e9dc534b27" Type="http://schemas.microsoft.com/office/2006/relationships/ui/extensibility" Target="customUI/customUI.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51416" w14:textId="77777777" w:rsidR="00F12710" w:rsidRPr="00F12710" w:rsidRDefault="00F12710" w:rsidP="00F12710">
      <w:pPr>
        <w:jc w:val="center"/>
        <w:rPr>
          <w:b/>
        </w:rPr>
      </w:pPr>
      <w:r w:rsidRPr="00F12710">
        <w:rPr>
          <w:b/>
          <w:highlight w:val="yellow"/>
        </w:rPr>
        <w:t>[Nom de la Société]</w:t>
      </w:r>
    </w:p>
    <w:p w14:paraId="413984CB" w14:textId="77777777" w:rsidR="009B49CC" w:rsidRDefault="009B49CC" w:rsidP="00F12710">
      <w:pPr>
        <w:jc w:val="center"/>
        <w:rPr>
          <w:b/>
        </w:rPr>
      </w:pPr>
      <w:r w:rsidRPr="009B49CC">
        <w:rPr>
          <w:b/>
        </w:rPr>
        <w:t>Entreprise Unipersonnelle à Responsabilité Limitée</w:t>
      </w:r>
    </w:p>
    <w:p w14:paraId="40D1FE0B" w14:textId="5B78B80C" w:rsidR="00F12710" w:rsidRPr="00F12710" w:rsidRDefault="00F12710" w:rsidP="00F12710">
      <w:pPr>
        <w:jc w:val="center"/>
        <w:rPr>
          <w:b/>
        </w:rPr>
      </w:pPr>
      <w:r w:rsidRPr="00F12710">
        <w:rPr>
          <w:b/>
        </w:rPr>
        <w:t xml:space="preserve">Au capital de </w:t>
      </w:r>
      <w:r w:rsidRPr="00F12710">
        <w:rPr>
          <w:b/>
          <w:highlight w:val="yellow"/>
        </w:rPr>
        <w:t>[Montant du capital social]</w:t>
      </w:r>
      <w:r w:rsidRPr="00F12710">
        <w:rPr>
          <w:b/>
        </w:rPr>
        <w:t xml:space="preserve"> euros</w:t>
      </w:r>
    </w:p>
    <w:p w14:paraId="530BB8CC" w14:textId="77777777" w:rsidR="00F12710" w:rsidRPr="00F12710" w:rsidRDefault="00F12710" w:rsidP="00F12710">
      <w:pPr>
        <w:jc w:val="center"/>
        <w:rPr>
          <w:b/>
        </w:rPr>
      </w:pPr>
      <w:r w:rsidRPr="00F12710">
        <w:rPr>
          <w:b/>
        </w:rPr>
        <w:t xml:space="preserve">Siège social : </w:t>
      </w:r>
      <w:r w:rsidRPr="00F12710">
        <w:rPr>
          <w:b/>
          <w:highlight w:val="yellow"/>
        </w:rPr>
        <w:t>[Adresse complète]</w:t>
      </w:r>
    </w:p>
    <w:p w14:paraId="0141C48B" w14:textId="03BD4AEC" w:rsidR="00C21AC4" w:rsidRDefault="00F12710" w:rsidP="00F12710">
      <w:pPr>
        <w:jc w:val="center"/>
      </w:pPr>
      <w:r w:rsidRPr="00F12710">
        <w:rPr>
          <w:b/>
        </w:rPr>
        <w:t xml:space="preserve">RCS </w:t>
      </w:r>
      <w:r w:rsidRPr="00F12710">
        <w:rPr>
          <w:b/>
          <w:highlight w:val="yellow"/>
        </w:rPr>
        <w:t>[Ville]</w:t>
      </w:r>
      <w:r w:rsidRPr="00F12710">
        <w:rPr>
          <w:b/>
        </w:rPr>
        <w:t xml:space="preserve">, </w:t>
      </w:r>
      <w:r w:rsidRPr="00F12710">
        <w:rPr>
          <w:b/>
          <w:highlight w:val="yellow"/>
        </w:rPr>
        <w:t>[Numéro SIRET]</w:t>
      </w:r>
    </w:p>
    <w:p w14:paraId="32B623B6" w14:textId="1084BE3C" w:rsidR="00325D5B" w:rsidRDefault="00325D5B"/>
    <w:p w14:paraId="4F82B15A" w14:textId="77777777" w:rsidR="00325D5B" w:rsidRDefault="00325D5B"/>
    <w:p w14:paraId="0141C48D" w14:textId="4BC3358E" w:rsidR="00C21AC4" w:rsidRDefault="00F55015" w:rsidP="00095EAF">
      <w:pPr>
        <w:pStyle w:val="RATitrePolyActe"/>
      </w:pPr>
      <w:r>
        <w:t xml:space="preserve">PROCÈS-VERBAL </w:t>
      </w:r>
      <w:r w:rsidR="00095EAF">
        <w:t>D</w:t>
      </w:r>
      <w:r w:rsidR="00BB2D5E">
        <w:t xml:space="preserve">E </w:t>
      </w:r>
      <w:r w:rsidR="00F7494F">
        <w:t>DÉCITION DE l’AssociÉ unique</w:t>
      </w:r>
    </w:p>
    <w:p w14:paraId="5F25F0E6" w14:textId="404CF195" w:rsidR="00BB2D5E" w:rsidRDefault="00BB2D5E" w:rsidP="00095EAF">
      <w:pPr>
        <w:pStyle w:val="RATitrePolyActe"/>
      </w:pPr>
    </w:p>
    <w:p w14:paraId="0141C48E" w14:textId="27DC9C1B" w:rsidR="00C21AC4" w:rsidRDefault="00064045">
      <w:pPr>
        <w:pStyle w:val="RATitrePolyActe"/>
      </w:pPr>
      <w:r>
        <w:t xml:space="preserve">du </w:t>
      </w:r>
      <w:r w:rsidR="00F12710" w:rsidRPr="00B23128">
        <w:rPr>
          <w:highlight w:val="yellow"/>
        </w:rPr>
        <w:t>[Date de la réunion]</w:t>
      </w:r>
    </w:p>
    <w:p w14:paraId="0141C48F" w14:textId="63DAB451" w:rsidR="00C21AC4" w:rsidRDefault="00C21AC4"/>
    <w:p w14:paraId="58447379" w14:textId="77777777" w:rsidR="00325D5B" w:rsidRDefault="00325D5B"/>
    <w:p w14:paraId="55DC0271" w14:textId="77777777" w:rsidR="00F12710" w:rsidRDefault="00F12710" w:rsidP="00E44722">
      <w:r w:rsidRPr="00F12710">
        <w:t xml:space="preserve">L'an deux mille </w:t>
      </w:r>
      <w:r w:rsidRPr="00F12710">
        <w:rPr>
          <w:highlight w:val="yellow"/>
        </w:rPr>
        <w:t>[année]</w:t>
      </w:r>
    </w:p>
    <w:p w14:paraId="2C5A8886" w14:textId="69B3A027" w:rsidR="00E44722" w:rsidRDefault="00F7494F" w:rsidP="00E44722">
      <w:r>
        <w:t xml:space="preserve">Et </w:t>
      </w:r>
      <w:r w:rsidR="00F12710" w:rsidRPr="00F12710">
        <w:t xml:space="preserve">le </w:t>
      </w:r>
      <w:r w:rsidR="00F12710" w:rsidRPr="00F12710">
        <w:rPr>
          <w:highlight w:val="yellow"/>
        </w:rPr>
        <w:t>[jour/mois]</w:t>
      </w:r>
      <w:r w:rsidR="00E44722">
        <w:t>,</w:t>
      </w:r>
    </w:p>
    <w:p w14:paraId="0141C493" w14:textId="77777777" w:rsidR="00C21AC4" w:rsidRDefault="00C21AC4" w:rsidP="007111B1"/>
    <w:p w14:paraId="134EA590" w14:textId="77777777" w:rsidR="00E26716" w:rsidRDefault="00E26716" w:rsidP="007111B1"/>
    <w:p w14:paraId="49F50EE5" w14:textId="27265A8D" w:rsidR="007111B1" w:rsidRPr="007111B1" w:rsidRDefault="007111B1" w:rsidP="007111B1">
      <w:pPr>
        <w:pStyle w:val="RAGrascentrsoulign"/>
        <w:jc w:val="both"/>
        <w:rPr>
          <w:b w:val="0"/>
          <w:u w:val="none"/>
        </w:rPr>
      </w:pPr>
      <w:r w:rsidRPr="007111B1">
        <w:rPr>
          <w:b w:val="0"/>
          <w:u w:val="none"/>
        </w:rPr>
        <w:t xml:space="preserve">L’associé unique de la société </w:t>
      </w:r>
      <w:r w:rsidRPr="00CC7BA7">
        <w:rPr>
          <w:b w:val="0"/>
          <w:highlight w:val="yellow"/>
          <w:u w:val="none"/>
        </w:rPr>
        <w:t>[Nom de la Société]</w:t>
      </w:r>
      <w:r w:rsidR="00CC7BA7">
        <w:rPr>
          <w:b w:val="0"/>
          <w:u w:val="none"/>
        </w:rPr>
        <w:t xml:space="preserve">, </w:t>
      </w:r>
      <w:r w:rsidRPr="007111B1">
        <w:rPr>
          <w:b w:val="0"/>
          <w:u w:val="none"/>
        </w:rPr>
        <w:t>en vertu des pouvoirs conférés par la loi et les statuts de la société, décide ce jour de prendre les décisions nécessaires à la bonne gestion de la société.</w:t>
      </w:r>
    </w:p>
    <w:p w14:paraId="59494F7E" w14:textId="77777777" w:rsidR="007111B1" w:rsidRPr="007111B1" w:rsidRDefault="007111B1" w:rsidP="007111B1">
      <w:pPr>
        <w:pStyle w:val="RAGrascentrsoulign"/>
        <w:jc w:val="both"/>
        <w:rPr>
          <w:b w:val="0"/>
          <w:u w:val="none"/>
        </w:rPr>
      </w:pPr>
    </w:p>
    <w:p w14:paraId="6C7B7414" w14:textId="77777777" w:rsidR="007111B1" w:rsidRPr="007111B1" w:rsidRDefault="007111B1" w:rsidP="007111B1">
      <w:pPr>
        <w:pStyle w:val="RAGrascentrsoulign"/>
        <w:jc w:val="both"/>
        <w:rPr>
          <w:b w:val="0"/>
          <w:u w:val="none"/>
        </w:rPr>
      </w:pPr>
      <w:r w:rsidRPr="007111B1">
        <w:rPr>
          <w:b w:val="0"/>
          <w:u w:val="none"/>
        </w:rPr>
        <w:t xml:space="preserve">Conformément aux dispositions légales en vigueur, et plus particulièrement à l'article L. 223-31 du Code de commerce, qui permet à l'associé unique d'une EURL de prendre seul l'ensemble des décisions sans qu'il soit nécessaire de convoquer une assemblée générale, l'associé unique, </w:t>
      </w:r>
      <w:r w:rsidRPr="00CC7BA7">
        <w:rPr>
          <w:b w:val="0"/>
          <w:highlight w:val="yellow"/>
          <w:u w:val="none"/>
        </w:rPr>
        <w:t>[Nom et Prénom]</w:t>
      </w:r>
      <w:r w:rsidRPr="007111B1">
        <w:rPr>
          <w:b w:val="0"/>
          <w:u w:val="none"/>
        </w:rPr>
        <w:t>, détenteur de la totalité des parts sociales de la société, représentant donc 100 % du capital social et 100 % des droits de vote, constate qu’il est en mesure de prendre les décisions relatives à la gestion de la société de manière autonome et valide.</w:t>
      </w:r>
    </w:p>
    <w:p w14:paraId="57212544" w14:textId="77777777" w:rsidR="007111B1" w:rsidRPr="007111B1" w:rsidRDefault="007111B1" w:rsidP="007111B1">
      <w:pPr>
        <w:pStyle w:val="RAGrascentrsoulign"/>
        <w:jc w:val="both"/>
        <w:rPr>
          <w:b w:val="0"/>
          <w:u w:val="none"/>
        </w:rPr>
      </w:pPr>
    </w:p>
    <w:p w14:paraId="2D9F813D" w14:textId="77777777" w:rsidR="007111B1" w:rsidRPr="007111B1" w:rsidRDefault="007111B1" w:rsidP="007111B1">
      <w:pPr>
        <w:pStyle w:val="RAGrascentrsoulign"/>
        <w:jc w:val="both"/>
        <w:rPr>
          <w:b w:val="0"/>
          <w:u w:val="none"/>
        </w:rPr>
      </w:pPr>
      <w:r w:rsidRPr="007111B1">
        <w:rPr>
          <w:b w:val="0"/>
          <w:u w:val="none"/>
        </w:rPr>
        <w:t>L’associé unique rappelle que, conformément aux statuts de la société, les décisions prises par l’associé unique doivent être consignées dans un procès-verbal, enregistré au siège social de la société. Ce procès-verbal fera foi des délibérations et sera conservé dans le registre des décisions, mis à la disposition de l’administration ou de tout tiers compétent en cas de contrôle.</w:t>
      </w:r>
    </w:p>
    <w:p w14:paraId="25080CBA" w14:textId="77777777" w:rsidR="007111B1" w:rsidRPr="007111B1" w:rsidRDefault="007111B1" w:rsidP="007111B1">
      <w:pPr>
        <w:pStyle w:val="RAGrascentrsoulign"/>
        <w:jc w:val="both"/>
        <w:rPr>
          <w:b w:val="0"/>
          <w:u w:val="none"/>
        </w:rPr>
      </w:pPr>
    </w:p>
    <w:p w14:paraId="37780F29" w14:textId="40DD0839" w:rsidR="00D7463E" w:rsidRDefault="007111B1" w:rsidP="007111B1">
      <w:pPr>
        <w:pStyle w:val="RAGrascentrsoulign"/>
        <w:jc w:val="both"/>
        <w:rPr>
          <w:b w:val="0"/>
          <w:u w:val="none"/>
        </w:rPr>
      </w:pPr>
      <w:r w:rsidRPr="007111B1">
        <w:rPr>
          <w:b w:val="0"/>
          <w:u w:val="none"/>
        </w:rPr>
        <w:t>L’associé unique décide ce jour de procéder à l’adoption des résolutions suivantes, ayant été préalablement informé des enjeux relatifs à chacune d’elles et après avoir pris connaissance des documents comptables, financiers et juridiques nécessaires à sa prise de décision éclairée.</w:t>
      </w:r>
    </w:p>
    <w:p w14:paraId="6E6E7D8F" w14:textId="77777777" w:rsidR="007111B1" w:rsidRDefault="007111B1" w:rsidP="007111B1">
      <w:pPr>
        <w:pStyle w:val="RAGrascentrsoulign"/>
        <w:jc w:val="both"/>
      </w:pPr>
    </w:p>
    <w:p w14:paraId="0141C4A2" w14:textId="596237B1" w:rsidR="00C21AC4" w:rsidRDefault="00F55015">
      <w:pPr>
        <w:pStyle w:val="RAGrascentrsoulign"/>
      </w:pPr>
      <w:r>
        <w:t>ORDRE DU JOUR</w:t>
      </w:r>
    </w:p>
    <w:p w14:paraId="0141C4A3" w14:textId="77777777" w:rsidR="00C21AC4" w:rsidRDefault="00C21AC4"/>
    <w:p w14:paraId="574579CA" w14:textId="77777777" w:rsidR="00384AF1" w:rsidRDefault="00384AF1" w:rsidP="00384AF1">
      <w:pPr>
        <w:autoSpaceDE w:val="0"/>
        <w:autoSpaceDN w:val="0"/>
        <w:adjustRightInd w:val="0"/>
        <w:spacing w:line="240" w:lineRule="exact"/>
      </w:pPr>
      <w:r>
        <w:t xml:space="preserve">L’associé unique, </w:t>
      </w:r>
      <w:r w:rsidRPr="00CC7BA7">
        <w:rPr>
          <w:highlight w:val="yellow"/>
        </w:rPr>
        <w:t>[Nom et Prénom]</w:t>
      </w:r>
      <w:r>
        <w:t xml:space="preserve">, en sa qualité d'associé unique de la société </w:t>
      </w:r>
      <w:r w:rsidRPr="00CC7BA7">
        <w:rPr>
          <w:highlight w:val="yellow"/>
        </w:rPr>
        <w:t>[Nom de la Société]</w:t>
      </w:r>
      <w:r>
        <w:t>, Entreprise Unipersonnelle à Responsabilité Limitée (EURL), rappelle que, conformément aux statuts de la société et aux dispositions légales en vigueur, il est seul compétent pour délibérer sur les décisions nécessaires à la gestion de la société.</w:t>
      </w:r>
    </w:p>
    <w:p w14:paraId="1F5E1C3E" w14:textId="77777777" w:rsidR="00384AF1" w:rsidRDefault="00384AF1" w:rsidP="00384AF1">
      <w:pPr>
        <w:autoSpaceDE w:val="0"/>
        <w:autoSpaceDN w:val="0"/>
        <w:adjustRightInd w:val="0"/>
        <w:spacing w:line="240" w:lineRule="exact"/>
      </w:pPr>
    </w:p>
    <w:p w14:paraId="786E328A" w14:textId="77777777" w:rsidR="00384AF1" w:rsidRDefault="00384AF1" w:rsidP="00384AF1">
      <w:pPr>
        <w:autoSpaceDE w:val="0"/>
        <w:autoSpaceDN w:val="0"/>
        <w:adjustRightInd w:val="0"/>
        <w:spacing w:line="240" w:lineRule="exact"/>
      </w:pPr>
      <w:r>
        <w:t>En vertu de l'article L. 223-31 du Code de commerce, il est rappelé que l'associé unique n'a pas besoin de convoquer une assemblée générale pour prendre les décisions de gestion. Ainsi, l'associé unique prend acte de l'ordre du jour suivant, fixé dans le cadre de ses décisions pour l'exercice écoulé :</w:t>
      </w:r>
    </w:p>
    <w:p w14:paraId="3695C4EE" w14:textId="77777777" w:rsidR="00384AF1" w:rsidRDefault="00384AF1" w:rsidP="00384AF1">
      <w:pPr>
        <w:autoSpaceDE w:val="0"/>
        <w:autoSpaceDN w:val="0"/>
        <w:adjustRightInd w:val="0"/>
        <w:spacing w:line="240" w:lineRule="exact"/>
      </w:pPr>
    </w:p>
    <w:p w14:paraId="2AB0AE69" w14:textId="114AB43C" w:rsidR="00384AF1" w:rsidRDefault="00384AF1" w:rsidP="00384AF1">
      <w:pPr>
        <w:pStyle w:val="Paragraphedeliste"/>
        <w:numPr>
          <w:ilvl w:val="0"/>
          <w:numId w:val="4"/>
        </w:numPr>
        <w:autoSpaceDE w:val="0"/>
        <w:autoSpaceDN w:val="0"/>
        <w:adjustRightInd w:val="0"/>
        <w:spacing w:line="240" w:lineRule="exact"/>
      </w:pPr>
      <w:r w:rsidRPr="00384AF1">
        <w:rPr>
          <w:b/>
          <w:bCs/>
          <w:i/>
          <w:iCs/>
        </w:rPr>
        <w:t xml:space="preserve">Approbation des comptes de l'exercice clos le </w:t>
      </w:r>
      <w:r w:rsidRPr="00CC7BA7">
        <w:rPr>
          <w:b/>
          <w:bCs/>
          <w:i/>
          <w:iCs/>
          <w:highlight w:val="yellow"/>
        </w:rPr>
        <w:t>[date de clôture des comptes]</w:t>
      </w:r>
      <w:r>
        <w:rPr>
          <w:b/>
          <w:bCs/>
          <w:i/>
          <w:iCs/>
        </w:rPr>
        <w:t> </w:t>
      </w:r>
      <w:r>
        <w:t>: l’associé unique examine et approuve les comptes annuels établis pour l'exercice clôturé à cette date.</w:t>
      </w:r>
    </w:p>
    <w:p w14:paraId="571FC4B7" w14:textId="77777777" w:rsidR="00384AF1" w:rsidRDefault="00384AF1" w:rsidP="00384AF1">
      <w:pPr>
        <w:autoSpaceDE w:val="0"/>
        <w:autoSpaceDN w:val="0"/>
        <w:adjustRightInd w:val="0"/>
        <w:spacing w:line="240" w:lineRule="exact"/>
      </w:pPr>
    </w:p>
    <w:p w14:paraId="78CA80C3" w14:textId="6DBFA396" w:rsidR="00384AF1" w:rsidRDefault="00384AF1" w:rsidP="00384AF1">
      <w:pPr>
        <w:pStyle w:val="Paragraphedeliste"/>
        <w:numPr>
          <w:ilvl w:val="0"/>
          <w:numId w:val="4"/>
        </w:numPr>
        <w:autoSpaceDE w:val="0"/>
        <w:autoSpaceDN w:val="0"/>
        <w:adjustRightInd w:val="0"/>
        <w:spacing w:line="240" w:lineRule="exact"/>
      </w:pPr>
      <w:r w:rsidRPr="00384AF1">
        <w:rPr>
          <w:b/>
          <w:bCs/>
          <w:i/>
          <w:iCs/>
        </w:rPr>
        <w:lastRenderedPageBreak/>
        <w:t>Rappel des distributions de dividendes des exercices antérieurs</w:t>
      </w:r>
      <w:r>
        <w:rPr>
          <w:b/>
          <w:bCs/>
          <w:i/>
          <w:iCs/>
        </w:rPr>
        <w:t> </w:t>
      </w:r>
      <w:r>
        <w:t>: l’associé unique fait état des distributions de dividendes effectuées au cours des précédents exercices.</w:t>
      </w:r>
    </w:p>
    <w:p w14:paraId="0BBAA258" w14:textId="77777777" w:rsidR="00384AF1" w:rsidRDefault="00384AF1" w:rsidP="00384AF1">
      <w:pPr>
        <w:autoSpaceDE w:val="0"/>
        <w:autoSpaceDN w:val="0"/>
        <w:adjustRightInd w:val="0"/>
        <w:spacing w:line="240" w:lineRule="exact"/>
      </w:pPr>
    </w:p>
    <w:p w14:paraId="11F2B3DB" w14:textId="6DB67D7B" w:rsidR="00384AF1" w:rsidRDefault="00384AF1" w:rsidP="00384AF1">
      <w:pPr>
        <w:pStyle w:val="Paragraphedeliste"/>
        <w:numPr>
          <w:ilvl w:val="0"/>
          <w:numId w:val="4"/>
        </w:numPr>
        <w:autoSpaceDE w:val="0"/>
        <w:autoSpaceDN w:val="0"/>
        <w:adjustRightInd w:val="0"/>
        <w:spacing w:line="240" w:lineRule="exact"/>
      </w:pPr>
      <w:r w:rsidRPr="00384AF1">
        <w:rPr>
          <w:b/>
          <w:bCs/>
          <w:i/>
          <w:iCs/>
        </w:rPr>
        <w:t>Affectation du résultat de l'exercice</w:t>
      </w:r>
      <w:r>
        <w:rPr>
          <w:b/>
          <w:bCs/>
          <w:i/>
          <w:iCs/>
        </w:rPr>
        <w:t> </w:t>
      </w:r>
      <w:r>
        <w:t>: l’associé unique décide de l'affectation du résultat net réalisé, notamment en termes de distribution de dividendes ou de mise en réserve.</w:t>
      </w:r>
    </w:p>
    <w:p w14:paraId="26EAA0A4" w14:textId="77777777" w:rsidR="00384AF1" w:rsidRDefault="00384AF1" w:rsidP="00384AF1">
      <w:pPr>
        <w:autoSpaceDE w:val="0"/>
        <w:autoSpaceDN w:val="0"/>
        <w:adjustRightInd w:val="0"/>
        <w:spacing w:line="240" w:lineRule="exact"/>
      </w:pPr>
    </w:p>
    <w:p w14:paraId="12218361" w14:textId="5D1C63EC" w:rsidR="00384AF1" w:rsidRDefault="00384AF1" w:rsidP="00384AF1">
      <w:pPr>
        <w:pStyle w:val="Paragraphedeliste"/>
        <w:numPr>
          <w:ilvl w:val="0"/>
          <w:numId w:val="4"/>
        </w:numPr>
        <w:autoSpaceDE w:val="0"/>
        <w:autoSpaceDN w:val="0"/>
        <w:adjustRightInd w:val="0"/>
        <w:spacing w:line="240" w:lineRule="exact"/>
      </w:pPr>
      <w:r w:rsidRPr="00384AF1">
        <w:rPr>
          <w:b/>
          <w:bCs/>
          <w:i/>
          <w:iCs/>
        </w:rPr>
        <w:t>Quitus au Gérant pour la gestion de l'exercice écoulé</w:t>
      </w:r>
      <w:r>
        <w:rPr>
          <w:b/>
          <w:bCs/>
          <w:i/>
          <w:iCs/>
        </w:rPr>
        <w:t> </w:t>
      </w:r>
      <w:r>
        <w:t xml:space="preserve">: l’associé unique donne quitus au Gérant, </w:t>
      </w:r>
      <w:r w:rsidRPr="00CC7BA7">
        <w:rPr>
          <w:highlight w:val="yellow"/>
        </w:rPr>
        <w:t>[Nom du Gérant]</w:t>
      </w:r>
      <w:r>
        <w:t>, pour la gestion de l'exercice écoulé.</w:t>
      </w:r>
    </w:p>
    <w:p w14:paraId="2AB9E4E0" w14:textId="77777777" w:rsidR="00384AF1" w:rsidRDefault="00384AF1" w:rsidP="00384AF1">
      <w:pPr>
        <w:autoSpaceDE w:val="0"/>
        <w:autoSpaceDN w:val="0"/>
        <w:adjustRightInd w:val="0"/>
        <w:spacing w:line="240" w:lineRule="exact"/>
      </w:pPr>
    </w:p>
    <w:p w14:paraId="388E278A" w14:textId="6A554A00" w:rsidR="00384AF1" w:rsidRDefault="00384AF1" w:rsidP="00384AF1">
      <w:pPr>
        <w:pStyle w:val="Paragraphedeliste"/>
        <w:numPr>
          <w:ilvl w:val="0"/>
          <w:numId w:val="4"/>
        </w:numPr>
        <w:autoSpaceDE w:val="0"/>
        <w:autoSpaceDN w:val="0"/>
        <w:adjustRightInd w:val="0"/>
        <w:spacing w:line="240" w:lineRule="exact"/>
      </w:pPr>
      <w:r w:rsidRPr="00384AF1">
        <w:rPr>
          <w:b/>
          <w:bCs/>
          <w:i/>
          <w:iCs/>
        </w:rPr>
        <w:t>Questions diverses</w:t>
      </w:r>
      <w:r>
        <w:rPr>
          <w:b/>
          <w:bCs/>
          <w:i/>
          <w:iCs/>
        </w:rPr>
        <w:t> </w:t>
      </w:r>
      <w:r>
        <w:t>: l’associé unique délibère sur toute autre question liée à la gestion ou aux perspectives de la société.</w:t>
      </w:r>
    </w:p>
    <w:p w14:paraId="408F9B85" w14:textId="77777777" w:rsidR="00384AF1" w:rsidRDefault="00384AF1" w:rsidP="00384AF1">
      <w:pPr>
        <w:autoSpaceDE w:val="0"/>
        <w:autoSpaceDN w:val="0"/>
        <w:adjustRightInd w:val="0"/>
        <w:spacing w:line="240" w:lineRule="exact"/>
      </w:pPr>
    </w:p>
    <w:p w14:paraId="604E149B" w14:textId="77777777" w:rsidR="00384AF1" w:rsidRDefault="00384AF1" w:rsidP="00384AF1">
      <w:pPr>
        <w:autoSpaceDE w:val="0"/>
        <w:autoSpaceDN w:val="0"/>
        <w:adjustRightInd w:val="0"/>
        <w:spacing w:line="240" w:lineRule="exact"/>
      </w:pPr>
      <w:r>
        <w:t>L’associé unique précise que les documents nécessaires à la prise de décision, y compris les comptes annuels et tout rapport pertinent, ont été dûment préparés et examinés, permettant de se prononcer en toute connaissance de cause.</w:t>
      </w:r>
    </w:p>
    <w:p w14:paraId="2932AC81" w14:textId="77777777" w:rsidR="00384AF1" w:rsidRDefault="00384AF1" w:rsidP="002403EF">
      <w:pPr>
        <w:autoSpaceDE w:val="0"/>
        <w:autoSpaceDN w:val="0"/>
        <w:adjustRightInd w:val="0"/>
        <w:spacing w:line="240" w:lineRule="exact"/>
      </w:pPr>
    </w:p>
    <w:p w14:paraId="7870B5D5" w14:textId="77777777" w:rsidR="005A4EC5" w:rsidRDefault="005A4EC5" w:rsidP="00685349">
      <w:pPr>
        <w:autoSpaceDE w:val="0"/>
        <w:autoSpaceDN w:val="0"/>
        <w:adjustRightInd w:val="0"/>
        <w:spacing w:line="240" w:lineRule="exact"/>
        <w:rPr>
          <w:rFonts w:cs="Arial"/>
          <w:b/>
          <w:bCs/>
          <w:szCs w:val="22"/>
          <w:u w:val="single"/>
        </w:rPr>
      </w:pPr>
    </w:p>
    <w:p w14:paraId="33DE00D4" w14:textId="19C32658" w:rsidR="00544B2C" w:rsidRPr="000E4E11" w:rsidRDefault="00BA0B84" w:rsidP="00E81830">
      <w:pPr>
        <w:pStyle w:val="Paragraphedeliste"/>
        <w:numPr>
          <w:ilvl w:val="0"/>
          <w:numId w:val="1"/>
        </w:numPr>
        <w:autoSpaceDE w:val="0"/>
        <w:autoSpaceDN w:val="0"/>
        <w:adjustRightInd w:val="0"/>
        <w:spacing w:line="240" w:lineRule="exact"/>
        <w:rPr>
          <w:rFonts w:cs="Arial"/>
          <w:szCs w:val="22"/>
        </w:rPr>
      </w:pPr>
      <w:r w:rsidRPr="000E4E11">
        <w:rPr>
          <w:rFonts w:cs="Arial"/>
          <w:b/>
          <w:caps/>
          <w:szCs w:val="22"/>
          <w:u w:val="single"/>
        </w:rPr>
        <w:t>approbation des comptes de l'exercice clos le [date]</w:t>
      </w:r>
    </w:p>
    <w:p w14:paraId="35D86EAD" w14:textId="77777777" w:rsidR="000E4E11" w:rsidRDefault="000E4E11" w:rsidP="006C11E5">
      <w:pPr>
        <w:pStyle w:val="RASignataire2"/>
        <w:rPr>
          <w:rFonts w:cs="Arial"/>
          <w:b w:val="0"/>
          <w:bCs/>
          <w:iCs/>
          <w:szCs w:val="22"/>
        </w:rPr>
      </w:pPr>
    </w:p>
    <w:p w14:paraId="57B4BAED" w14:textId="77777777" w:rsidR="00B223E9" w:rsidRPr="00B223E9" w:rsidRDefault="00B223E9" w:rsidP="00B223E9">
      <w:pPr>
        <w:pStyle w:val="RASignataire2"/>
        <w:rPr>
          <w:rFonts w:cs="Arial"/>
          <w:b w:val="0"/>
          <w:bCs/>
          <w:iCs/>
          <w:szCs w:val="22"/>
        </w:rPr>
      </w:pPr>
      <w:r w:rsidRPr="00B223E9">
        <w:rPr>
          <w:rFonts w:cs="Arial"/>
          <w:b w:val="0"/>
          <w:bCs/>
          <w:iCs/>
          <w:szCs w:val="22"/>
        </w:rPr>
        <w:t xml:space="preserve">L’associé unique, après avoir pris connaissance des comptes annuels préparés par la Gérance, relatifs à l'exercice clos le </w:t>
      </w:r>
      <w:r w:rsidRPr="00CC7BA7">
        <w:rPr>
          <w:rFonts w:cs="Arial"/>
          <w:b w:val="0"/>
          <w:bCs/>
          <w:iCs/>
          <w:szCs w:val="22"/>
          <w:highlight w:val="yellow"/>
        </w:rPr>
        <w:t>[date]</w:t>
      </w:r>
      <w:r w:rsidRPr="00B223E9">
        <w:rPr>
          <w:rFonts w:cs="Arial"/>
          <w:b w:val="0"/>
          <w:bCs/>
          <w:iCs/>
          <w:szCs w:val="22"/>
        </w:rPr>
        <w:t>, décide d’approuver les comptes. Il est rappelé que ces comptes comprennent le bilan, le compte de résultat, ainsi que les annexes, conformément aux normes comptables applicables.</w:t>
      </w:r>
    </w:p>
    <w:p w14:paraId="4B740C69" w14:textId="77777777" w:rsidR="00B223E9" w:rsidRPr="00B223E9" w:rsidRDefault="00B223E9" w:rsidP="00B223E9">
      <w:pPr>
        <w:pStyle w:val="RASignataire2"/>
        <w:rPr>
          <w:rFonts w:cs="Arial"/>
          <w:b w:val="0"/>
          <w:bCs/>
          <w:iCs/>
          <w:szCs w:val="22"/>
        </w:rPr>
      </w:pPr>
    </w:p>
    <w:p w14:paraId="5D2C6A98" w14:textId="3E0CEAB7" w:rsidR="00F2135B" w:rsidRDefault="00B223E9" w:rsidP="00B223E9">
      <w:pPr>
        <w:pStyle w:val="RASignataire2"/>
        <w:rPr>
          <w:rFonts w:cs="Arial"/>
          <w:b w:val="0"/>
          <w:bCs/>
          <w:iCs/>
          <w:szCs w:val="22"/>
        </w:rPr>
      </w:pPr>
      <w:r w:rsidRPr="00B223E9">
        <w:rPr>
          <w:rFonts w:cs="Arial"/>
          <w:b w:val="0"/>
          <w:bCs/>
          <w:iCs/>
          <w:szCs w:val="22"/>
        </w:rPr>
        <w:t>L’associé unique prend également acte que les comptes, s’il y a lieu, ont été vérifiés par le Commissaire aux comptes, qui a établi un rapport sur la régularité, la sincérité et l'image fidèle des comptes annuels.</w:t>
      </w:r>
    </w:p>
    <w:p w14:paraId="5795B160" w14:textId="77777777" w:rsidR="00B223E9" w:rsidRDefault="00B223E9" w:rsidP="00B223E9">
      <w:pPr>
        <w:pStyle w:val="RASignataire2"/>
        <w:rPr>
          <w:rFonts w:cs="Arial"/>
          <w:b w:val="0"/>
          <w:bCs/>
          <w:iCs/>
          <w:szCs w:val="22"/>
        </w:rPr>
      </w:pPr>
    </w:p>
    <w:p w14:paraId="53366577" w14:textId="5F2F145C" w:rsidR="0073799D" w:rsidRPr="0073799D" w:rsidRDefault="00EF379A" w:rsidP="0073799D">
      <w:pPr>
        <w:pStyle w:val="RASignataire2"/>
        <w:rPr>
          <w:rFonts w:cs="Arial"/>
          <w:iCs/>
          <w:szCs w:val="22"/>
        </w:rPr>
      </w:pPr>
      <w:r w:rsidRPr="00EF379A">
        <w:rPr>
          <w:rFonts w:cs="Arial"/>
          <w:iCs/>
          <w:szCs w:val="22"/>
        </w:rPr>
        <w:sym w:font="Wingdings" w:char="F0E8"/>
      </w:r>
      <w:r w:rsidR="0073799D" w:rsidRPr="0073799D">
        <w:rPr>
          <w:rFonts w:cs="Arial"/>
          <w:iCs/>
          <w:szCs w:val="22"/>
        </w:rPr>
        <w:t>Présentation des comptes</w:t>
      </w:r>
    </w:p>
    <w:p w14:paraId="68DF76FF" w14:textId="77777777" w:rsidR="0073799D" w:rsidRPr="0073799D" w:rsidRDefault="0073799D" w:rsidP="0073799D">
      <w:pPr>
        <w:pStyle w:val="RASignataire2"/>
        <w:rPr>
          <w:rFonts w:cs="Arial"/>
          <w:b w:val="0"/>
          <w:bCs/>
          <w:iCs/>
          <w:szCs w:val="22"/>
        </w:rPr>
      </w:pPr>
    </w:p>
    <w:p w14:paraId="07393B52" w14:textId="12E609B7" w:rsidR="006666F2" w:rsidRPr="006666F2" w:rsidRDefault="006666F2" w:rsidP="006666F2">
      <w:pPr>
        <w:pStyle w:val="RASignataire2"/>
        <w:rPr>
          <w:rFonts w:cs="Arial"/>
          <w:b w:val="0"/>
          <w:bCs/>
          <w:iCs/>
          <w:szCs w:val="22"/>
        </w:rPr>
      </w:pPr>
      <w:r w:rsidRPr="006666F2">
        <w:rPr>
          <w:rFonts w:cs="Arial"/>
          <w:b w:val="0"/>
          <w:bCs/>
          <w:iCs/>
          <w:szCs w:val="22"/>
        </w:rPr>
        <w:t>L’associé unique examine les principaux éléments des comptes annuels, parmi lesquels</w:t>
      </w:r>
      <w:r>
        <w:rPr>
          <w:rFonts w:cs="Arial"/>
          <w:b w:val="0"/>
          <w:bCs/>
          <w:iCs/>
          <w:szCs w:val="22"/>
        </w:rPr>
        <w:t> :</w:t>
      </w:r>
    </w:p>
    <w:p w14:paraId="39A56692" w14:textId="77777777" w:rsidR="006666F2" w:rsidRPr="006666F2" w:rsidRDefault="006666F2" w:rsidP="006666F2">
      <w:pPr>
        <w:pStyle w:val="RASignataire2"/>
        <w:rPr>
          <w:rFonts w:cs="Arial"/>
          <w:b w:val="0"/>
          <w:bCs/>
          <w:iCs/>
          <w:szCs w:val="22"/>
        </w:rPr>
      </w:pPr>
    </w:p>
    <w:p w14:paraId="56D802A6" w14:textId="51C070B8" w:rsidR="006666F2" w:rsidRDefault="006666F2" w:rsidP="006666F2">
      <w:pPr>
        <w:pStyle w:val="RASignataire2"/>
        <w:numPr>
          <w:ilvl w:val="0"/>
          <w:numId w:val="4"/>
        </w:numPr>
        <w:rPr>
          <w:rFonts w:cs="Arial"/>
          <w:b w:val="0"/>
          <w:bCs/>
          <w:iCs/>
          <w:szCs w:val="22"/>
        </w:rPr>
      </w:pPr>
      <w:r w:rsidRPr="006666F2">
        <w:rPr>
          <w:rFonts w:cs="Arial"/>
          <w:i/>
          <w:szCs w:val="22"/>
        </w:rPr>
        <w:t>Résultats financiers</w:t>
      </w:r>
      <w:r w:rsidRPr="006666F2">
        <w:rPr>
          <w:rFonts w:cs="Arial"/>
          <w:b w:val="0"/>
          <w:bCs/>
          <w:iCs/>
          <w:szCs w:val="22"/>
        </w:rPr>
        <w:t xml:space="preserve"> : </w:t>
      </w:r>
      <w:r>
        <w:rPr>
          <w:rFonts w:cs="Arial"/>
          <w:b w:val="0"/>
          <w:bCs/>
          <w:iCs/>
          <w:szCs w:val="22"/>
        </w:rPr>
        <w:t>a</w:t>
      </w:r>
      <w:r w:rsidRPr="006666F2">
        <w:rPr>
          <w:rFonts w:cs="Arial"/>
          <w:b w:val="0"/>
          <w:bCs/>
          <w:iCs/>
          <w:szCs w:val="22"/>
        </w:rPr>
        <w:t xml:space="preserve">nalyse des chiffres clés du bilan et du compte de résultat, mettant en évidence un résultat net de </w:t>
      </w:r>
      <w:r w:rsidRPr="00CC7BA7">
        <w:rPr>
          <w:rFonts w:cs="Arial"/>
          <w:b w:val="0"/>
          <w:bCs/>
          <w:iCs/>
          <w:szCs w:val="22"/>
          <w:highlight w:val="yellow"/>
        </w:rPr>
        <w:t>[montant]</w:t>
      </w:r>
      <w:r w:rsidRPr="006666F2">
        <w:rPr>
          <w:rFonts w:cs="Arial"/>
          <w:b w:val="0"/>
          <w:bCs/>
          <w:iCs/>
          <w:szCs w:val="22"/>
        </w:rPr>
        <w:t xml:space="preserve"> euros.</w:t>
      </w:r>
    </w:p>
    <w:p w14:paraId="44C4CB8D" w14:textId="4BAED6DC" w:rsidR="006666F2" w:rsidRDefault="006666F2" w:rsidP="006666F2">
      <w:pPr>
        <w:pStyle w:val="RASignataire2"/>
        <w:numPr>
          <w:ilvl w:val="0"/>
          <w:numId w:val="4"/>
        </w:numPr>
        <w:rPr>
          <w:rFonts w:cs="Arial"/>
          <w:b w:val="0"/>
          <w:bCs/>
          <w:iCs/>
          <w:szCs w:val="22"/>
        </w:rPr>
      </w:pPr>
      <w:r w:rsidRPr="006666F2">
        <w:rPr>
          <w:rFonts w:cs="Arial"/>
          <w:i/>
          <w:szCs w:val="22"/>
        </w:rPr>
        <w:t>Investissements réalisés</w:t>
      </w:r>
      <w:r w:rsidRPr="006666F2">
        <w:rPr>
          <w:rFonts w:cs="Arial"/>
          <w:b w:val="0"/>
          <w:bCs/>
          <w:iCs/>
          <w:szCs w:val="22"/>
        </w:rPr>
        <w:t xml:space="preserve"> : </w:t>
      </w:r>
      <w:r>
        <w:rPr>
          <w:rFonts w:cs="Arial"/>
          <w:b w:val="0"/>
          <w:bCs/>
          <w:iCs/>
          <w:szCs w:val="22"/>
        </w:rPr>
        <w:t>d</w:t>
      </w:r>
      <w:r w:rsidRPr="006666F2">
        <w:rPr>
          <w:rFonts w:cs="Arial"/>
          <w:b w:val="0"/>
          <w:bCs/>
          <w:iCs/>
          <w:szCs w:val="22"/>
        </w:rPr>
        <w:t>escription des investissements effectués au cours de l'exercice et des événements ayant affecté la situation financière de la société.</w:t>
      </w:r>
    </w:p>
    <w:p w14:paraId="062D170D" w14:textId="702D73A0" w:rsidR="00F2135B" w:rsidRPr="006666F2" w:rsidRDefault="006666F2" w:rsidP="006666F2">
      <w:pPr>
        <w:pStyle w:val="RASignataire2"/>
        <w:numPr>
          <w:ilvl w:val="0"/>
          <w:numId w:val="4"/>
        </w:numPr>
        <w:rPr>
          <w:rFonts w:cs="Arial"/>
          <w:b w:val="0"/>
          <w:bCs/>
          <w:iCs/>
          <w:szCs w:val="22"/>
        </w:rPr>
      </w:pPr>
      <w:r w:rsidRPr="006666F2">
        <w:rPr>
          <w:rFonts w:cs="Arial"/>
          <w:i/>
          <w:szCs w:val="22"/>
        </w:rPr>
        <w:t>Perspectives</w:t>
      </w:r>
      <w:r w:rsidRPr="006666F2">
        <w:rPr>
          <w:rFonts w:cs="Arial"/>
          <w:b w:val="0"/>
          <w:bCs/>
          <w:iCs/>
          <w:szCs w:val="22"/>
        </w:rPr>
        <w:t xml:space="preserve"> : </w:t>
      </w:r>
      <w:r>
        <w:rPr>
          <w:rFonts w:cs="Arial"/>
          <w:b w:val="0"/>
          <w:bCs/>
          <w:iCs/>
          <w:szCs w:val="22"/>
        </w:rPr>
        <w:t>e</w:t>
      </w:r>
      <w:r w:rsidRPr="006666F2">
        <w:rPr>
          <w:rFonts w:cs="Arial"/>
          <w:b w:val="0"/>
          <w:bCs/>
          <w:iCs/>
          <w:szCs w:val="22"/>
        </w:rPr>
        <w:t>xamen des perspectives de croissance et des risques identifiés pour les exercices à venir.</w:t>
      </w:r>
    </w:p>
    <w:p w14:paraId="12292112" w14:textId="77777777" w:rsidR="006666F2" w:rsidRDefault="006666F2" w:rsidP="006666F2">
      <w:pPr>
        <w:pStyle w:val="RASignataire2"/>
        <w:rPr>
          <w:rFonts w:cs="Arial"/>
          <w:b w:val="0"/>
          <w:bCs/>
          <w:iCs/>
          <w:szCs w:val="22"/>
        </w:rPr>
      </w:pPr>
    </w:p>
    <w:p w14:paraId="24668D0D" w14:textId="738EF809" w:rsidR="0073799D" w:rsidRPr="00EF379A" w:rsidRDefault="00EF379A" w:rsidP="0073799D">
      <w:pPr>
        <w:pStyle w:val="RASignataire2"/>
        <w:rPr>
          <w:rFonts w:cs="Arial"/>
          <w:iCs/>
          <w:szCs w:val="22"/>
        </w:rPr>
      </w:pPr>
      <w:r w:rsidRPr="00EF379A">
        <w:rPr>
          <w:rFonts w:cs="Arial"/>
          <w:iCs/>
          <w:szCs w:val="22"/>
        </w:rPr>
        <w:sym w:font="Wingdings" w:char="F0E8"/>
      </w:r>
      <w:r w:rsidR="0073799D" w:rsidRPr="00EF379A">
        <w:rPr>
          <w:rFonts w:cs="Arial"/>
          <w:iCs/>
          <w:szCs w:val="22"/>
        </w:rPr>
        <w:t>Rapport des Commissaires aux comptes</w:t>
      </w:r>
    </w:p>
    <w:p w14:paraId="0D3DEFC3" w14:textId="77777777" w:rsidR="0073799D" w:rsidRPr="0073799D" w:rsidRDefault="0073799D" w:rsidP="0073799D">
      <w:pPr>
        <w:pStyle w:val="RASignataire2"/>
        <w:rPr>
          <w:rFonts w:cs="Arial"/>
          <w:b w:val="0"/>
          <w:bCs/>
          <w:iCs/>
          <w:szCs w:val="22"/>
        </w:rPr>
      </w:pPr>
    </w:p>
    <w:p w14:paraId="1E8BFFD0" w14:textId="0FC5D8EF" w:rsidR="00C61268" w:rsidRDefault="0034466B" w:rsidP="00C61268">
      <w:pPr>
        <w:pStyle w:val="RASignataire2"/>
        <w:rPr>
          <w:rFonts w:cs="Arial"/>
          <w:b w:val="0"/>
          <w:bCs/>
          <w:iCs/>
          <w:szCs w:val="22"/>
        </w:rPr>
      </w:pPr>
      <w:r w:rsidRPr="0034466B">
        <w:rPr>
          <w:rFonts w:cs="Arial"/>
          <w:b w:val="0"/>
          <w:bCs/>
          <w:iCs/>
          <w:szCs w:val="22"/>
        </w:rPr>
        <w:t>L’associé unique prend connaissance du rapport du Commissaire aux comptes relatif à la certification des comptes de l'exercice, qui indique l’absence ou la présence de réserves, d’observations ou de recommandations spécifiques. Le rapport atteste de la régularité et de la sincérité des comptes, conformément aux normes professionnelles en vigueur.</w:t>
      </w:r>
    </w:p>
    <w:p w14:paraId="596BCFBE" w14:textId="77777777" w:rsidR="0034466B" w:rsidRDefault="0034466B" w:rsidP="00C61268">
      <w:pPr>
        <w:pStyle w:val="RASignataire2"/>
        <w:rPr>
          <w:rFonts w:cs="Arial"/>
          <w:b w:val="0"/>
          <w:bCs/>
          <w:iCs/>
          <w:szCs w:val="22"/>
        </w:rPr>
      </w:pPr>
    </w:p>
    <w:p w14:paraId="19A3BE4D" w14:textId="77777777" w:rsidR="0034466B" w:rsidRPr="0073799D" w:rsidRDefault="0034466B" w:rsidP="00C61268">
      <w:pPr>
        <w:pStyle w:val="RASignataire2"/>
        <w:rPr>
          <w:rFonts w:cs="Arial"/>
          <w:b w:val="0"/>
          <w:bCs/>
          <w:iCs/>
          <w:szCs w:val="22"/>
        </w:rPr>
      </w:pPr>
    </w:p>
    <w:p w14:paraId="426B2976" w14:textId="30D2ECAA" w:rsidR="0073799D" w:rsidRPr="0073799D" w:rsidRDefault="00B47E2D" w:rsidP="0073799D">
      <w:pPr>
        <w:pStyle w:val="RASignataire2"/>
        <w:rPr>
          <w:rFonts w:cs="Arial"/>
          <w:b w:val="0"/>
          <w:bCs/>
          <w:iCs/>
          <w:szCs w:val="22"/>
        </w:rPr>
      </w:pPr>
      <w:r w:rsidRPr="00B47E2D">
        <w:rPr>
          <w:rFonts w:cs="Arial"/>
          <w:b w:val="0"/>
          <w:bCs/>
          <w:iCs/>
          <w:szCs w:val="22"/>
        </w:rPr>
        <w:sym w:font="Wingdings" w:char="F0E8"/>
      </w:r>
      <w:r w:rsidR="00944432">
        <w:rPr>
          <w:rFonts w:cs="Arial"/>
          <w:iCs/>
          <w:szCs w:val="22"/>
        </w:rPr>
        <w:t>Décision de l’associé unique</w:t>
      </w:r>
    </w:p>
    <w:p w14:paraId="24226624" w14:textId="77777777" w:rsidR="0073799D" w:rsidRDefault="0073799D" w:rsidP="0073799D">
      <w:pPr>
        <w:pStyle w:val="RASignataire2"/>
        <w:rPr>
          <w:rFonts w:cs="Arial"/>
          <w:b w:val="0"/>
          <w:bCs/>
          <w:iCs/>
          <w:szCs w:val="22"/>
        </w:rPr>
      </w:pPr>
    </w:p>
    <w:p w14:paraId="4AE0CC0A" w14:textId="17F5F294" w:rsidR="005E4D3B" w:rsidRDefault="005E4D3B" w:rsidP="000E4E11">
      <w:pPr>
        <w:pStyle w:val="RASignataire2"/>
        <w:rPr>
          <w:rFonts w:cs="Arial"/>
          <w:b w:val="0"/>
          <w:bCs/>
          <w:iCs/>
          <w:szCs w:val="22"/>
        </w:rPr>
      </w:pPr>
      <w:r w:rsidRPr="005E4D3B">
        <w:rPr>
          <w:rFonts w:cs="Arial"/>
          <w:b w:val="0"/>
          <w:bCs/>
          <w:iCs/>
          <w:szCs w:val="22"/>
        </w:rPr>
        <w:t xml:space="preserve">L'associé unique, </w:t>
      </w:r>
      <w:r w:rsidRPr="00CC7BA7">
        <w:rPr>
          <w:rFonts w:cs="Arial"/>
          <w:b w:val="0"/>
          <w:bCs/>
          <w:iCs/>
          <w:szCs w:val="22"/>
          <w:highlight w:val="yellow"/>
        </w:rPr>
        <w:t>[Nom et Prénom]</w:t>
      </w:r>
      <w:r w:rsidRPr="005E4D3B">
        <w:rPr>
          <w:rFonts w:cs="Arial"/>
          <w:b w:val="0"/>
          <w:bCs/>
          <w:iCs/>
          <w:szCs w:val="22"/>
        </w:rPr>
        <w:t xml:space="preserve">, après avoir pris connaissance des comptes annuels de l'exercice clos le </w:t>
      </w:r>
      <w:r w:rsidRPr="00CC7BA7">
        <w:rPr>
          <w:rFonts w:cs="Arial"/>
          <w:b w:val="0"/>
          <w:bCs/>
          <w:iCs/>
          <w:szCs w:val="22"/>
          <w:highlight w:val="yellow"/>
        </w:rPr>
        <w:t>[date]</w:t>
      </w:r>
      <w:r w:rsidRPr="005E4D3B">
        <w:rPr>
          <w:rFonts w:cs="Arial"/>
          <w:b w:val="0"/>
          <w:bCs/>
          <w:iCs/>
          <w:szCs w:val="22"/>
        </w:rPr>
        <w:t xml:space="preserve"> et, le cas échéant, du rapport du Commissaire aux comptes, décide </w:t>
      </w:r>
      <w:r>
        <w:rPr>
          <w:rFonts w:cs="Arial"/>
          <w:b w:val="0"/>
          <w:bCs/>
          <w:iCs/>
          <w:szCs w:val="22"/>
        </w:rPr>
        <w:t>de :</w:t>
      </w:r>
    </w:p>
    <w:p w14:paraId="087BD40B" w14:textId="77777777" w:rsidR="005E4D3B" w:rsidRDefault="005E4D3B" w:rsidP="000E4E11">
      <w:pPr>
        <w:pStyle w:val="RASignataire2"/>
        <w:rPr>
          <w:rFonts w:cs="Arial"/>
          <w:b w:val="0"/>
          <w:bCs/>
          <w:iCs/>
          <w:szCs w:val="22"/>
        </w:rPr>
      </w:pPr>
    </w:p>
    <w:p w14:paraId="6A0DDCC4" w14:textId="5BA6BD7F" w:rsidR="00346512" w:rsidRDefault="005E4D3B" w:rsidP="005E4D3B">
      <w:pPr>
        <w:pStyle w:val="RASignataire2"/>
        <w:numPr>
          <w:ilvl w:val="0"/>
          <w:numId w:val="4"/>
        </w:numPr>
        <w:rPr>
          <w:rFonts w:cs="Arial"/>
          <w:b w:val="0"/>
          <w:bCs/>
          <w:iCs/>
          <w:szCs w:val="22"/>
        </w:rPr>
      </w:pPr>
      <w:r w:rsidRPr="005E4D3B">
        <w:rPr>
          <w:rFonts w:cs="Arial"/>
          <w:iCs/>
          <w:szCs w:val="22"/>
        </w:rPr>
        <w:t>APPROUVER</w:t>
      </w:r>
      <w:r w:rsidRPr="005E4D3B">
        <w:rPr>
          <w:rFonts w:cs="Arial"/>
          <w:b w:val="0"/>
          <w:bCs/>
          <w:iCs/>
          <w:szCs w:val="22"/>
        </w:rPr>
        <w:t xml:space="preserve"> les comptes </w:t>
      </w:r>
      <w:r w:rsidR="00AF5B92">
        <w:rPr>
          <w:rFonts w:cs="Arial"/>
          <w:b w:val="0"/>
          <w:bCs/>
          <w:iCs/>
          <w:szCs w:val="22"/>
        </w:rPr>
        <w:t xml:space="preserve"> </w:t>
      </w:r>
      <w:r w:rsidR="00AF5B92" w:rsidRPr="00AF5B92">
        <w:rPr>
          <w:rFonts w:cs="Arial"/>
          <w:b w:val="0"/>
          <w:bCs/>
          <w:iCs/>
          <w:szCs w:val="22"/>
        </w:rPr>
        <w:t xml:space="preserve">de l'exercice clos le </w:t>
      </w:r>
      <w:r w:rsidR="00AF5B92" w:rsidRPr="00CC7BA7">
        <w:rPr>
          <w:rFonts w:cs="Arial"/>
          <w:b w:val="0"/>
          <w:bCs/>
          <w:iCs/>
          <w:szCs w:val="22"/>
          <w:highlight w:val="yellow"/>
        </w:rPr>
        <w:t>[date]</w:t>
      </w:r>
      <w:r w:rsidR="00AF5B92">
        <w:rPr>
          <w:rFonts w:cs="Arial"/>
          <w:b w:val="0"/>
          <w:bCs/>
          <w:iCs/>
          <w:szCs w:val="22"/>
        </w:rPr>
        <w:t xml:space="preserve"> </w:t>
      </w:r>
      <w:r w:rsidRPr="005E4D3B">
        <w:rPr>
          <w:rFonts w:cs="Arial"/>
          <w:b w:val="0"/>
          <w:bCs/>
          <w:iCs/>
          <w:szCs w:val="22"/>
        </w:rPr>
        <w:t xml:space="preserve">tels qu’ils ont été présentés, lesquels font apparaître un résultat net de </w:t>
      </w:r>
      <w:r w:rsidRPr="00CC7BA7">
        <w:rPr>
          <w:rFonts w:cs="Arial"/>
          <w:b w:val="0"/>
          <w:bCs/>
          <w:iCs/>
          <w:szCs w:val="22"/>
          <w:highlight w:val="yellow"/>
        </w:rPr>
        <w:t>[montant]</w:t>
      </w:r>
      <w:r w:rsidRPr="005E4D3B">
        <w:rPr>
          <w:rFonts w:cs="Arial"/>
          <w:b w:val="0"/>
          <w:bCs/>
          <w:iCs/>
          <w:szCs w:val="22"/>
        </w:rPr>
        <w:t xml:space="preserve"> euros.</w:t>
      </w:r>
    </w:p>
    <w:p w14:paraId="5F924BD2" w14:textId="77777777" w:rsidR="005E4D3B" w:rsidRDefault="005E4D3B" w:rsidP="000E4E11">
      <w:pPr>
        <w:pStyle w:val="RASignataire2"/>
        <w:rPr>
          <w:rFonts w:cs="Arial"/>
          <w:b w:val="0"/>
          <w:bCs/>
          <w:iCs/>
          <w:szCs w:val="22"/>
        </w:rPr>
      </w:pPr>
    </w:p>
    <w:p w14:paraId="5D323E29" w14:textId="77777777" w:rsidR="00BA4C0D" w:rsidRPr="00B569CD" w:rsidRDefault="00BA4C0D" w:rsidP="00E81830">
      <w:pPr>
        <w:pStyle w:val="Paragraphedeliste"/>
        <w:numPr>
          <w:ilvl w:val="0"/>
          <w:numId w:val="1"/>
        </w:numPr>
        <w:autoSpaceDE w:val="0"/>
        <w:autoSpaceDN w:val="0"/>
        <w:adjustRightInd w:val="0"/>
        <w:spacing w:line="240" w:lineRule="exact"/>
        <w:rPr>
          <w:rFonts w:cs="Arial"/>
          <w:b/>
          <w:caps/>
          <w:szCs w:val="22"/>
          <w:u w:val="single"/>
        </w:rPr>
      </w:pPr>
      <w:r w:rsidRPr="00B569CD">
        <w:rPr>
          <w:rFonts w:cs="Arial"/>
          <w:b/>
          <w:szCs w:val="22"/>
          <w:u w:val="single"/>
        </w:rPr>
        <w:t>RAPPEL DES DISTRIBUTIONS DE DIVIDENDES DES EXERCICES ANTERIEURS</w:t>
      </w:r>
    </w:p>
    <w:p w14:paraId="6B87827C" w14:textId="77777777" w:rsidR="00BA4C0D" w:rsidRDefault="00BA4C0D" w:rsidP="00BA4C0D">
      <w:pPr>
        <w:pStyle w:val="RASignataire2"/>
        <w:rPr>
          <w:rFonts w:cs="Arial"/>
          <w:b w:val="0"/>
          <w:bCs/>
          <w:szCs w:val="22"/>
        </w:rPr>
      </w:pPr>
    </w:p>
    <w:p w14:paraId="02456A4E" w14:textId="7E9773D2" w:rsidR="004A04E5" w:rsidRDefault="006219DE" w:rsidP="004A04E5">
      <w:pPr>
        <w:pStyle w:val="RASignataire2"/>
        <w:rPr>
          <w:rFonts w:cs="Arial"/>
          <w:b w:val="0"/>
          <w:bCs/>
          <w:szCs w:val="22"/>
        </w:rPr>
      </w:pPr>
      <w:r w:rsidRPr="006219DE">
        <w:rPr>
          <w:rFonts w:cs="Arial"/>
          <w:b w:val="0"/>
          <w:bCs/>
          <w:szCs w:val="22"/>
        </w:rPr>
        <w:t>L’associé unique rappelle qu’il est important de situer la proposition actuelle d’affectation du résultat dans une perspective historique, en tenant compte des distributions effectuées lors des exercices précédents.</w:t>
      </w:r>
    </w:p>
    <w:p w14:paraId="14244AE7" w14:textId="77777777" w:rsidR="006219DE" w:rsidRPr="00436826" w:rsidRDefault="006219DE" w:rsidP="004A04E5">
      <w:pPr>
        <w:pStyle w:val="RASignataire2"/>
        <w:rPr>
          <w:rFonts w:cs="Arial"/>
          <w:b w:val="0"/>
          <w:bCs/>
          <w:szCs w:val="22"/>
        </w:rPr>
      </w:pPr>
    </w:p>
    <w:p w14:paraId="23884D31" w14:textId="77777777" w:rsidR="00BA4C0D" w:rsidRPr="00436826" w:rsidRDefault="00BA4C0D" w:rsidP="00BA4C0D">
      <w:pPr>
        <w:pStyle w:val="RASignataire2"/>
        <w:rPr>
          <w:rFonts w:cs="Arial"/>
          <w:b w:val="0"/>
          <w:bCs/>
          <w:szCs w:val="22"/>
        </w:rPr>
      </w:pPr>
      <w:r w:rsidRPr="00436826">
        <w:rPr>
          <w:rFonts w:cs="Arial"/>
          <w:b w:val="0"/>
          <w:bCs/>
          <w:szCs w:val="22"/>
        </w:rPr>
        <w:sym w:font="Wingdings" w:char="F0E8"/>
      </w:r>
      <w:r w:rsidRPr="00436826">
        <w:rPr>
          <w:rFonts w:cs="Arial"/>
          <w:szCs w:val="22"/>
        </w:rPr>
        <w:t>Présentation des dividendes distribués lors des exercices précédents</w:t>
      </w:r>
    </w:p>
    <w:p w14:paraId="3F06131D" w14:textId="77777777" w:rsidR="00BA4C0D" w:rsidRDefault="00BA4C0D" w:rsidP="00BA4C0D">
      <w:pPr>
        <w:pStyle w:val="RASignataire2"/>
        <w:rPr>
          <w:rFonts w:cs="Arial"/>
          <w:b w:val="0"/>
          <w:bCs/>
          <w:szCs w:val="22"/>
        </w:rPr>
      </w:pPr>
    </w:p>
    <w:p w14:paraId="016FE785" w14:textId="36B40159" w:rsidR="004A04E5" w:rsidRDefault="0025037E" w:rsidP="00BA4C0D">
      <w:pPr>
        <w:pStyle w:val="RASignataire2"/>
        <w:rPr>
          <w:rFonts w:cs="Arial"/>
          <w:b w:val="0"/>
          <w:bCs/>
          <w:szCs w:val="22"/>
        </w:rPr>
      </w:pPr>
      <w:r w:rsidRPr="0025037E">
        <w:rPr>
          <w:rFonts w:cs="Arial"/>
          <w:b w:val="0"/>
          <w:bCs/>
          <w:szCs w:val="22"/>
        </w:rPr>
        <w:t xml:space="preserve">L’associé unique projette un tableau récapitulatif des distributions de dividendes effectuées au cours des </w:t>
      </w:r>
      <w:r w:rsidRPr="00CC7BA7">
        <w:rPr>
          <w:rFonts w:cs="Arial"/>
          <w:b w:val="0"/>
          <w:bCs/>
          <w:szCs w:val="22"/>
          <w:highlight w:val="yellow"/>
        </w:rPr>
        <w:t>[nombre d'années]</w:t>
      </w:r>
      <w:r w:rsidRPr="0025037E">
        <w:rPr>
          <w:rFonts w:cs="Arial"/>
          <w:b w:val="0"/>
          <w:bCs/>
          <w:szCs w:val="22"/>
        </w:rPr>
        <w:t xml:space="preserve"> dernières années et commente les principaux éléments de cette rétrospective, couvrant les exercices </w:t>
      </w:r>
      <w:r w:rsidRPr="00CC7BA7">
        <w:rPr>
          <w:rFonts w:cs="Arial"/>
          <w:b w:val="0"/>
          <w:bCs/>
          <w:szCs w:val="22"/>
          <w:highlight w:val="yellow"/>
        </w:rPr>
        <w:t>[année 1]</w:t>
      </w:r>
      <w:r w:rsidRPr="0025037E">
        <w:rPr>
          <w:rFonts w:cs="Arial"/>
          <w:b w:val="0"/>
          <w:bCs/>
          <w:szCs w:val="22"/>
        </w:rPr>
        <w:t xml:space="preserve">, </w:t>
      </w:r>
      <w:r w:rsidRPr="00CC7BA7">
        <w:rPr>
          <w:rFonts w:cs="Arial"/>
          <w:b w:val="0"/>
          <w:bCs/>
          <w:szCs w:val="22"/>
          <w:highlight w:val="yellow"/>
        </w:rPr>
        <w:t>[année 2]</w:t>
      </w:r>
      <w:r w:rsidRPr="0025037E">
        <w:rPr>
          <w:rFonts w:cs="Arial"/>
          <w:b w:val="0"/>
          <w:bCs/>
          <w:szCs w:val="22"/>
        </w:rPr>
        <w:t xml:space="preserve">, </w:t>
      </w:r>
      <w:r w:rsidRPr="00CC7BA7">
        <w:rPr>
          <w:rFonts w:cs="Arial"/>
          <w:b w:val="0"/>
          <w:bCs/>
          <w:szCs w:val="22"/>
          <w:highlight w:val="yellow"/>
        </w:rPr>
        <w:t>[année 3]</w:t>
      </w:r>
      <w:r w:rsidRPr="0025037E">
        <w:rPr>
          <w:rFonts w:cs="Arial"/>
          <w:b w:val="0"/>
          <w:bCs/>
          <w:szCs w:val="22"/>
        </w:rPr>
        <w:t xml:space="preserve">, et </w:t>
      </w:r>
      <w:r w:rsidRPr="00CC7BA7">
        <w:rPr>
          <w:rFonts w:cs="Arial"/>
          <w:b w:val="0"/>
          <w:bCs/>
          <w:szCs w:val="22"/>
          <w:highlight w:val="yellow"/>
        </w:rPr>
        <w:t>[année 4]</w:t>
      </w:r>
      <w:r>
        <w:rPr>
          <w:rFonts w:cs="Arial"/>
          <w:b w:val="0"/>
          <w:bCs/>
          <w:szCs w:val="22"/>
        </w:rPr>
        <w:t> :</w:t>
      </w:r>
    </w:p>
    <w:p w14:paraId="74BCF0B9" w14:textId="77777777" w:rsidR="00BA4C0D" w:rsidRDefault="00BA4C0D" w:rsidP="00BA4C0D">
      <w:pPr>
        <w:pStyle w:val="RASignataire2"/>
        <w:rPr>
          <w:rFonts w:cs="Arial"/>
          <w:b w:val="0"/>
          <w:bCs/>
          <w:szCs w:val="22"/>
        </w:rPr>
      </w:pPr>
    </w:p>
    <w:tbl>
      <w:tblPr>
        <w:tblStyle w:val="Grilledutableau"/>
        <w:tblW w:w="0" w:type="auto"/>
        <w:tblLook w:val="04A0" w:firstRow="1" w:lastRow="0" w:firstColumn="1" w:lastColumn="0" w:noHBand="0" w:noVBand="1"/>
      </w:tblPr>
      <w:tblGrid>
        <w:gridCol w:w="1812"/>
        <w:gridCol w:w="1444"/>
        <w:gridCol w:w="2180"/>
        <w:gridCol w:w="1812"/>
        <w:gridCol w:w="1813"/>
      </w:tblGrid>
      <w:tr w:rsidR="00BA4C0D" w14:paraId="090C280C" w14:textId="77777777" w:rsidTr="0003453A">
        <w:tc>
          <w:tcPr>
            <w:tcW w:w="1812" w:type="dxa"/>
            <w:shd w:val="clear" w:color="auto" w:fill="F2F2F2" w:themeFill="background1" w:themeFillShade="F2"/>
          </w:tcPr>
          <w:p w14:paraId="0F6BCE37" w14:textId="77777777" w:rsidR="00BA4C0D" w:rsidRPr="00723219" w:rsidRDefault="00BA4C0D" w:rsidP="0003453A">
            <w:pPr>
              <w:pStyle w:val="RASignataire2"/>
              <w:jc w:val="left"/>
              <w:rPr>
                <w:rFonts w:cs="Arial"/>
                <w:szCs w:val="22"/>
              </w:rPr>
            </w:pPr>
            <w:r w:rsidRPr="00723219">
              <w:rPr>
                <w:rFonts w:cs="Arial"/>
                <w:szCs w:val="22"/>
              </w:rPr>
              <w:t>Exercice clos au</w:t>
            </w:r>
          </w:p>
        </w:tc>
        <w:tc>
          <w:tcPr>
            <w:tcW w:w="1444" w:type="dxa"/>
            <w:shd w:val="clear" w:color="auto" w:fill="F2F2F2" w:themeFill="background1" w:themeFillShade="F2"/>
          </w:tcPr>
          <w:p w14:paraId="35D2C1C3" w14:textId="77777777" w:rsidR="00BA4C0D" w:rsidRPr="00723219" w:rsidRDefault="00BA4C0D" w:rsidP="0003453A">
            <w:pPr>
              <w:pStyle w:val="RASignataire2"/>
              <w:jc w:val="left"/>
              <w:rPr>
                <w:rFonts w:cs="Arial"/>
                <w:szCs w:val="22"/>
              </w:rPr>
            </w:pPr>
            <w:r w:rsidRPr="00723219">
              <w:rPr>
                <w:rFonts w:cs="Arial"/>
                <w:szCs w:val="22"/>
              </w:rPr>
              <w:t>Résultat net</w:t>
            </w:r>
          </w:p>
        </w:tc>
        <w:tc>
          <w:tcPr>
            <w:tcW w:w="2180" w:type="dxa"/>
            <w:shd w:val="clear" w:color="auto" w:fill="F2F2F2" w:themeFill="background1" w:themeFillShade="F2"/>
          </w:tcPr>
          <w:p w14:paraId="71602F00" w14:textId="77777777" w:rsidR="00BA4C0D" w:rsidRPr="00723219" w:rsidRDefault="00BA4C0D" w:rsidP="0003453A">
            <w:pPr>
              <w:pStyle w:val="RASignataire2"/>
              <w:jc w:val="left"/>
              <w:rPr>
                <w:rFonts w:cs="Arial"/>
                <w:szCs w:val="22"/>
              </w:rPr>
            </w:pPr>
            <w:r w:rsidRPr="00723219">
              <w:rPr>
                <w:rFonts w:cs="Arial"/>
                <w:szCs w:val="22"/>
              </w:rPr>
              <w:t>Montant distribué en dividendes</w:t>
            </w:r>
          </w:p>
        </w:tc>
        <w:tc>
          <w:tcPr>
            <w:tcW w:w="1812" w:type="dxa"/>
            <w:shd w:val="clear" w:color="auto" w:fill="F2F2F2" w:themeFill="background1" w:themeFillShade="F2"/>
          </w:tcPr>
          <w:p w14:paraId="11F8190D" w14:textId="1E6550F7" w:rsidR="00BA4C0D" w:rsidRPr="00723219" w:rsidRDefault="000F2624" w:rsidP="0003453A">
            <w:pPr>
              <w:pStyle w:val="RASignataire2"/>
              <w:jc w:val="left"/>
              <w:rPr>
                <w:rFonts w:cs="Arial"/>
                <w:szCs w:val="22"/>
              </w:rPr>
            </w:pPr>
            <w:r w:rsidRPr="000F2624">
              <w:rPr>
                <w:rFonts w:cs="Arial"/>
                <w:szCs w:val="22"/>
              </w:rPr>
              <w:t>Montant par part sociale</w:t>
            </w:r>
          </w:p>
        </w:tc>
        <w:tc>
          <w:tcPr>
            <w:tcW w:w="1813" w:type="dxa"/>
            <w:shd w:val="clear" w:color="auto" w:fill="F2F2F2" w:themeFill="background1" w:themeFillShade="F2"/>
          </w:tcPr>
          <w:p w14:paraId="75E5B98C" w14:textId="77777777" w:rsidR="00BA4C0D" w:rsidRPr="00723219" w:rsidRDefault="00BA4C0D" w:rsidP="0003453A">
            <w:pPr>
              <w:pStyle w:val="RASignataire2"/>
              <w:jc w:val="left"/>
              <w:rPr>
                <w:rFonts w:cs="Arial"/>
                <w:szCs w:val="22"/>
              </w:rPr>
            </w:pPr>
            <w:r w:rsidRPr="00723219">
              <w:rPr>
                <w:rFonts w:cs="Arial"/>
                <w:szCs w:val="22"/>
              </w:rPr>
              <w:t>Taux de distribution</w:t>
            </w:r>
          </w:p>
        </w:tc>
      </w:tr>
      <w:tr w:rsidR="000F2624" w14:paraId="3BB46948" w14:textId="77777777" w:rsidTr="0003453A">
        <w:tc>
          <w:tcPr>
            <w:tcW w:w="1812" w:type="dxa"/>
          </w:tcPr>
          <w:p w14:paraId="32691553"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[Date année 1]</w:t>
            </w:r>
          </w:p>
        </w:tc>
        <w:tc>
          <w:tcPr>
            <w:tcW w:w="1444" w:type="dxa"/>
          </w:tcPr>
          <w:p w14:paraId="0463D724"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[Montant]</w:t>
            </w:r>
          </w:p>
        </w:tc>
        <w:tc>
          <w:tcPr>
            <w:tcW w:w="2180" w:type="dxa"/>
          </w:tcPr>
          <w:p w14:paraId="05412638"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[Montant]</w:t>
            </w:r>
          </w:p>
        </w:tc>
        <w:tc>
          <w:tcPr>
            <w:tcW w:w="1812" w:type="dxa"/>
          </w:tcPr>
          <w:p w14:paraId="2F63F747" w14:textId="7E4B16DA" w:rsidR="000F2624" w:rsidRPr="000F2624" w:rsidRDefault="000F2624" w:rsidP="000F2624">
            <w:pPr>
              <w:pStyle w:val="RASignataire2"/>
              <w:rPr>
                <w:rFonts w:cs="Arial"/>
                <w:b w:val="0"/>
                <w:bCs/>
                <w:szCs w:val="22"/>
                <w:highlight w:val="yellow"/>
              </w:rPr>
            </w:pPr>
            <w:r w:rsidRPr="000F2624">
              <w:rPr>
                <w:b w:val="0"/>
                <w:bCs/>
              </w:rPr>
              <w:t>[Montant/part]</w:t>
            </w:r>
          </w:p>
        </w:tc>
        <w:tc>
          <w:tcPr>
            <w:tcW w:w="1813" w:type="dxa"/>
          </w:tcPr>
          <w:p w14:paraId="29123CD4"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[Pourcentage]</w:t>
            </w:r>
          </w:p>
        </w:tc>
      </w:tr>
      <w:tr w:rsidR="000F2624" w14:paraId="0656A464" w14:textId="77777777" w:rsidTr="0003453A">
        <w:tc>
          <w:tcPr>
            <w:tcW w:w="1812" w:type="dxa"/>
          </w:tcPr>
          <w:p w14:paraId="1337C7F3"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[Date année 2]</w:t>
            </w:r>
          </w:p>
        </w:tc>
        <w:tc>
          <w:tcPr>
            <w:tcW w:w="1444" w:type="dxa"/>
          </w:tcPr>
          <w:p w14:paraId="5DFE721E"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[Montant]</w:t>
            </w:r>
          </w:p>
        </w:tc>
        <w:tc>
          <w:tcPr>
            <w:tcW w:w="2180" w:type="dxa"/>
          </w:tcPr>
          <w:p w14:paraId="056CD5A0"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[Montant]</w:t>
            </w:r>
          </w:p>
        </w:tc>
        <w:tc>
          <w:tcPr>
            <w:tcW w:w="1812" w:type="dxa"/>
          </w:tcPr>
          <w:p w14:paraId="3B4BFDBE" w14:textId="467806A8" w:rsidR="000F2624" w:rsidRPr="000F2624" w:rsidRDefault="000F2624" w:rsidP="000F2624">
            <w:pPr>
              <w:pStyle w:val="RASignataire2"/>
              <w:rPr>
                <w:rFonts w:cs="Arial"/>
                <w:b w:val="0"/>
                <w:bCs/>
                <w:szCs w:val="22"/>
                <w:highlight w:val="yellow"/>
              </w:rPr>
            </w:pPr>
            <w:r w:rsidRPr="000F2624">
              <w:rPr>
                <w:b w:val="0"/>
                <w:bCs/>
              </w:rPr>
              <w:t>[Montant/part]</w:t>
            </w:r>
          </w:p>
        </w:tc>
        <w:tc>
          <w:tcPr>
            <w:tcW w:w="1813" w:type="dxa"/>
          </w:tcPr>
          <w:p w14:paraId="6D5238B7"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[Pourcentage]</w:t>
            </w:r>
          </w:p>
        </w:tc>
      </w:tr>
      <w:tr w:rsidR="000F2624" w14:paraId="351601C5" w14:textId="77777777" w:rsidTr="0003453A">
        <w:tc>
          <w:tcPr>
            <w:tcW w:w="1812" w:type="dxa"/>
          </w:tcPr>
          <w:p w14:paraId="44ED56FC"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[Date année 3]</w:t>
            </w:r>
          </w:p>
        </w:tc>
        <w:tc>
          <w:tcPr>
            <w:tcW w:w="1444" w:type="dxa"/>
          </w:tcPr>
          <w:p w14:paraId="602EE666"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[Montant]</w:t>
            </w:r>
          </w:p>
        </w:tc>
        <w:tc>
          <w:tcPr>
            <w:tcW w:w="2180" w:type="dxa"/>
          </w:tcPr>
          <w:p w14:paraId="0249C3A1"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[Montant]</w:t>
            </w:r>
          </w:p>
        </w:tc>
        <w:tc>
          <w:tcPr>
            <w:tcW w:w="1812" w:type="dxa"/>
          </w:tcPr>
          <w:p w14:paraId="62E2B288" w14:textId="09E025EB" w:rsidR="000F2624" w:rsidRPr="000F2624" w:rsidRDefault="000F2624" w:rsidP="000F2624">
            <w:pPr>
              <w:pStyle w:val="RASignataire2"/>
              <w:rPr>
                <w:rFonts w:cs="Arial"/>
                <w:b w:val="0"/>
                <w:bCs/>
                <w:szCs w:val="22"/>
                <w:highlight w:val="yellow"/>
              </w:rPr>
            </w:pPr>
            <w:r w:rsidRPr="000F2624">
              <w:rPr>
                <w:b w:val="0"/>
                <w:bCs/>
              </w:rPr>
              <w:t>[Montant/part]</w:t>
            </w:r>
          </w:p>
        </w:tc>
        <w:tc>
          <w:tcPr>
            <w:tcW w:w="1813" w:type="dxa"/>
          </w:tcPr>
          <w:p w14:paraId="2DE7EA58"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[Pourcentage]</w:t>
            </w:r>
          </w:p>
        </w:tc>
      </w:tr>
      <w:tr w:rsidR="000F2624" w14:paraId="4ACD9E8B" w14:textId="77777777" w:rsidTr="0003453A">
        <w:tc>
          <w:tcPr>
            <w:tcW w:w="1812" w:type="dxa"/>
          </w:tcPr>
          <w:p w14:paraId="284EA734"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[Date année 4]</w:t>
            </w:r>
          </w:p>
        </w:tc>
        <w:tc>
          <w:tcPr>
            <w:tcW w:w="1444" w:type="dxa"/>
          </w:tcPr>
          <w:p w14:paraId="6C71380D"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[Montant]</w:t>
            </w:r>
          </w:p>
        </w:tc>
        <w:tc>
          <w:tcPr>
            <w:tcW w:w="2180" w:type="dxa"/>
          </w:tcPr>
          <w:p w14:paraId="4E803379"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[Montant]</w:t>
            </w:r>
          </w:p>
        </w:tc>
        <w:tc>
          <w:tcPr>
            <w:tcW w:w="1812" w:type="dxa"/>
          </w:tcPr>
          <w:p w14:paraId="27438066" w14:textId="6E3255ED" w:rsidR="000F2624" w:rsidRPr="000F2624" w:rsidRDefault="000F2624" w:rsidP="000F2624">
            <w:pPr>
              <w:pStyle w:val="RASignataire2"/>
              <w:rPr>
                <w:rFonts w:cs="Arial"/>
                <w:b w:val="0"/>
                <w:bCs/>
                <w:szCs w:val="22"/>
                <w:highlight w:val="yellow"/>
              </w:rPr>
            </w:pPr>
            <w:r w:rsidRPr="000F2624">
              <w:rPr>
                <w:b w:val="0"/>
                <w:bCs/>
              </w:rPr>
              <w:t>[Montant/part]</w:t>
            </w:r>
          </w:p>
        </w:tc>
        <w:tc>
          <w:tcPr>
            <w:tcW w:w="1813" w:type="dxa"/>
          </w:tcPr>
          <w:p w14:paraId="63A1A1EB"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[Pourcentage]</w:t>
            </w:r>
          </w:p>
        </w:tc>
      </w:tr>
    </w:tbl>
    <w:p w14:paraId="4D482318" w14:textId="77777777" w:rsidR="00BA4C0D" w:rsidRDefault="00BA4C0D" w:rsidP="00BA4C0D">
      <w:pPr>
        <w:pStyle w:val="RASignataire2"/>
        <w:rPr>
          <w:rFonts w:cs="Arial"/>
          <w:b w:val="0"/>
          <w:bCs/>
          <w:szCs w:val="22"/>
        </w:rPr>
      </w:pPr>
    </w:p>
    <w:p w14:paraId="63773F6F" w14:textId="77777777" w:rsidR="00BA4C0D" w:rsidRDefault="00BA4C0D" w:rsidP="00BA4C0D">
      <w:pPr>
        <w:pStyle w:val="RASignataire2"/>
        <w:rPr>
          <w:rFonts w:cs="Arial"/>
          <w:b w:val="0"/>
          <w:bCs/>
          <w:szCs w:val="22"/>
        </w:rPr>
      </w:pPr>
    </w:p>
    <w:p w14:paraId="73E7C9AE" w14:textId="415A7C53" w:rsidR="000F2624" w:rsidRDefault="0025037E" w:rsidP="00BA4C0D">
      <w:pPr>
        <w:pStyle w:val="RASignataire2"/>
        <w:rPr>
          <w:rFonts w:cs="Arial"/>
          <w:b w:val="0"/>
          <w:bCs/>
          <w:szCs w:val="22"/>
        </w:rPr>
      </w:pPr>
      <w:r w:rsidRPr="0025037E">
        <w:rPr>
          <w:rFonts w:cs="Arial"/>
          <w:b w:val="0"/>
          <w:bCs/>
          <w:szCs w:val="22"/>
        </w:rPr>
        <w:t>L’associé unique souligne que ces montants tiennent compte des résultats financiers annuels, des besoins d’investissement, ainsi que de la stratégie de la société, visant à maintenir un équilibre entre la rémunération de l’associé unique et le renforcement des fonds propres de l’entreprise.</w:t>
      </w:r>
    </w:p>
    <w:p w14:paraId="364230ED" w14:textId="77777777" w:rsidR="0025037E" w:rsidRPr="00436826" w:rsidRDefault="0025037E" w:rsidP="00BA4C0D">
      <w:pPr>
        <w:pStyle w:val="RASignataire2"/>
        <w:rPr>
          <w:rFonts w:cs="Arial"/>
          <w:b w:val="0"/>
          <w:bCs/>
          <w:szCs w:val="22"/>
        </w:rPr>
      </w:pPr>
    </w:p>
    <w:p w14:paraId="17E13EAE" w14:textId="77777777" w:rsidR="00BA4C0D" w:rsidRPr="00436826" w:rsidRDefault="00BA4C0D" w:rsidP="00BA4C0D">
      <w:pPr>
        <w:pStyle w:val="RASignataire2"/>
        <w:rPr>
          <w:rFonts w:cs="Arial"/>
          <w:b w:val="0"/>
          <w:bCs/>
          <w:szCs w:val="22"/>
        </w:rPr>
      </w:pPr>
      <w:r w:rsidRPr="00BA4C0D">
        <w:rPr>
          <w:rFonts w:cs="Arial"/>
          <w:b w:val="0"/>
          <w:bCs/>
          <w:szCs w:val="22"/>
        </w:rPr>
        <w:sym w:font="Wingdings" w:char="F0E8"/>
      </w:r>
      <w:r w:rsidRPr="00BA4C0D">
        <w:rPr>
          <w:rFonts w:cs="Arial"/>
          <w:szCs w:val="22"/>
        </w:rPr>
        <w:t>Explication de la politique de distribution</w:t>
      </w:r>
    </w:p>
    <w:p w14:paraId="372E4D23" w14:textId="77777777" w:rsidR="00BA4C0D" w:rsidRDefault="00BA4C0D" w:rsidP="00BA4C0D">
      <w:pPr>
        <w:pStyle w:val="RASignataire2"/>
        <w:rPr>
          <w:rFonts w:cs="Arial"/>
          <w:b w:val="0"/>
          <w:bCs/>
          <w:szCs w:val="22"/>
        </w:rPr>
      </w:pPr>
    </w:p>
    <w:p w14:paraId="4E2F7FB6" w14:textId="12323A75" w:rsidR="0025037E" w:rsidRPr="0025037E" w:rsidRDefault="0025037E" w:rsidP="0025037E">
      <w:pPr>
        <w:pStyle w:val="RASignataire2"/>
        <w:rPr>
          <w:rFonts w:cs="Arial"/>
          <w:b w:val="0"/>
          <w:bCs/>
          <w:szCs w:val="22"/>
        </w:rPr>
      </w:pPr>
      <w:r w:rsidRPr="0025037E">
        <w:rPr>
          <w:rFonts w:cs="Arial"/>
          <w:b w:val="0"/>
          <w:bCs/>
          <w:szCs w:val="22"/>
        </w:rPr>
        <w:t>L’associé unique explique que les montants distribués en dividendes dépendent de plusieurs facteurs, notamment</w:t>
      </w:r>
      <w:r w:rsidR="005A7881">
        <w:rPr>
          <w:rFonts w:cs="Arial"/>
          <w:b w:val="0"/>
          <w:bCs/>
          <w:szCs w:val="22"/>
        </w:rPr>
        <w:t> :</w:t>
      </w:r>
    </w:p>
    <w:p w14:paraId="0F433A31" w14:textId="77777777" w:rsidR="0025037E" w:rsidRPr="0025037E" w:rsidRDefault="0025037E" w:rsidP="0025037E">
      <w:pPr>
        <w:pStyle w:val="RASignataire2"/>
        <w:rPr>
          <w:rFonts w:cs="Arial"/>
          <w:b w:val="0"/>
          <w:bCs/>
          <w:szCs w:val="22"/>
        </w:rPr>
      </w:pPr>
    </w:p>
    <w:p w14:paraId="2D0F2C54" w14:textId="77777777" w:rsidR="005A7881" w:rsidRDefault="0025037E" w:rsidP="0025037E">
      <w:pPr>
        <w:pStyle w:val="RASignataire2"/>
        <w:numPr>
          <w:ilvl w:val="0"/>
          <w:numId w:val="4"/>
        </w:numPr>
        <w:rPr>
          <w:rFonts w:cs="Arial"/>
          <w:b w:val="0"/>
          <w:bCs/>
          <w:szCs w:val="22"/>
        </w:rPr>
      </w:pPr>
      <w:r w:rsidRPr="005A7881">
        <w:rPr>
          <w:rFonts w:cs="Arial"/>
          <w:i/>
          <w:iCs/>
          <w:szCs w:val="22"/>
        </w:rPr>
        <w:t>La rentabilité de la société</w:t>
      </w:r>
      <w:r w:rsidRPr="0025037E">
        <w:rPr>
          <w:rFonts w:cs="Arial"/>
          <w:b w:val="0"/>
          <w:bCs/>
          <w:szCs w:val="22"/>
        </w:rPr>
        <w:t xml:space="preserve"> : Les résultats nets annuels déterminent en grande partie la capacité de la société à distribuer des dividendes.</w:t>
      </w:r>
    </w:p>
    <w:p w14:paraId="54DEAF1F" w14:textId="77777777" w:rsidR="005A7881" w:rsidRDefault="0025037E" w:rsidP="0025037E">
      <w:pPr>
        <w:pStyle w:val="RASignataire2"/>
        <w:numPr>
          <w:ilvl w:val="0"/>
          <w:numId w:val="4"/>
        </w:numPr>
        <w:rPr>
          <w:rFonts w:cs="Arial"/>
          <w:b w:val="0"/>
          <w:bCs/>
          <w:szCs w:val="22"/>
        </w:rPr>
      </w:pPr>
      <w:r w:rsidRPr="005A7881">
        <w:rPr>
          <w:rFonts w:cs="Arial"/>
          <w:i/>
          <w:iCs/>
          <w:szCs w:val="22"/>
        </w:rPr>
        <w:t>Les besoins d’investissement</w:t>
      </w:r>
      <w:r w:rsidRPr="005A7881">
        <w:rPr>
          <w:rFonts w:cs="Arial"/>
          <w:b w:val="0"/>
          <w:bCs/>
          <w:szCs w:val="22"/>
        </w:rPr>
        <w:t xml:space="preserve"> : Afin de soutenir la croissance future, une partie des bénéfices peut être affectée au report à nouveau ou aux réserves.</w:t>
      </w:r>
    </w:p>
    <w:p w14:paraId="58DB4AA9" w14:textId="60591745" w:rsidR="0025037E" w:rsidRPr="005A7881" w:rsidRDefault="0025037E" w:rsidP="0025037E">
      <w:pPr>
        <w:pStyle w:val="RASignataire2"/>
        <w:numPr>
          <w:ilvl w:val="0"/>
          <w:numId w:val="4"/>
        </w:numPr>
        <w:rPr>
          <w:rFonts w:cs="Arial"/>
          <w:b w:val="0"/>
          <w:bCs/>
          <w:szCs w:val="22"/>
        </w:rPr>
      </w:pPr>
      <w:r w:rsidRPr="005A7881">
        <w:rPr>
          <w:rFonts w:cs="Arial"/>
          <w:i/>
          <w:iCs/>
          <w:szCs w:val="22"/>
        </w:rPr>
        <w:t>Le taux de distribution</w:t>
      </w:r>
      <w:r w:rsidRPr="005A7881">
        <w:rPr>
          <w:rFonts w:cs="Arial"/>
          <w:b w:val="0"/>
          <w:bCs/>
          <w:szCs w:val="22"/>
        </w:rPr>
        <w:t xml:space="preserve"> : Ce taux, qui correspond au pourcentage du résultat net distribué en dividendes, varie selon les objectifs stratégiques de la société.</w:t>
      </w:r>
    </w:p>
    <w:p w14:paraId="253916A5" w14:textId="77777777" w:rsidR="005A7881" w:rsidRDefault="005A7881" w:rsidP="0025037E">
      <w:pPr>
        <w:pStyle w:val="RASignataire2"/>
        <w:rPr>
          <w:rFonts w:cs="Arial"/>
          <w:b w:val="0"/>
          <w:bCs/>
          <w:szCs w:val="22"/>
        </w:rPr>
      </w:pPr>
    </w:p>
    <w:p w14:paraId="3C87B7CD" w14:textId="7DF1182B" w:rsidR="00D075B4" w:rsidRDefault="0025037E" w:rsidP="0025037E">
      <w:pPr>
        <w:pStyle w:val="RASignataire2"/>
        <w:rPr>
          <w:rFonts w:cs="Arial"/>
          <w:b w:val="0"/>
          <w:bCs/>
          <w:szCs w:val="22"/>
        </w:rPr>
      </w:pPr>
      <w:r w:rsidRPr="0025037E">
        <w:rPr>
          <w:rFonts w:cs="Arial"/>
          <w:b w:val="0"/>
          <w:bCs/>
          <w:szCs w:val="22"/>
        </w:rPr>
        <w:t>L’associé unique souligne que la société a maintenu une politique de distribution régulière tout en tenant compte des impératifs financiers et des projets de développement.</w:t>
      </w:r>
    </w:p>
    <w:p w14:paraId="3117D7EB" w14:textId="77777777" w:rsidR="0025037E" w:rsidRPr="00436826" w:rsidRDefault="0025037E" w:rsidP="0025037E">
      <w:pPr>
        <w:pStyle w:val="RASignataire2"/>
        <w:rPr>
          <w:rFonts w:cs="Arial"/>
          <w:b w:val="0"/>
          <w:bCs/>
          <w:szCs w:val="22"/>
        </w:rPr>
      </w:pPr>
    </w:p>
    <w:p w14:paraId="623F7B81" w14:textId="77777777" w:rsidR="00BA4C0D" w:rsidRPr="00436826" w:rsidRDefault="00BA4C0D" w:rsidP="00BA4C0D">
      <w:pPr>
        <w:pStyle w:val="RASignataire2"/>
        <w:rPr>
          <w:rFonts w:cs="Arial"/>
          <w:b w:val="0"/>
          <w:bCs/>
          <w:szCs w:val="22"/>
        </w:rPr>
      </w:pPr>
      <w:r w:rsidRPr="00BA4C0D">
        <w:rPr>
          <w:rFonts w:cs="Arial"/>
          <w:b w:val="0"/>
          <w:bCs/>
          <w:szCs w:val="22"/>
        </w:rPr>
        <w:sym w:font="Wingdings" w:char="F0E8"/>
      </w:r>
      <w:r w:rsidRPr="00BA4C0D">
        <w:rPr>
          <w:rFonts w:cs="Arial"/>
          <w:szCs w:val="22"/>
        </w:rPr>
        <w:t>Comparaison avec l'exercice en cours</w:t>
      </w:r>
    </w:p>
    <w:p w14:paraId="3871F501" w14:textId="77777777" w:rsidR="00BA4C0D" w:rsidRDefault="00BA4C0D" w:rsidP="00BA4C0D">
      <w:pPr>
        <w:pStyle w:val="RASignataire2"/>
        <w:rPr>
          <w:rFonts w:cs="Arial"/>
          <w:b w:val="0"/>
          <w:bCs/>
          <w:szCs w:val="22"/>
        </w:rPr>
      </w:pPr>
    </w:p>
    <w:p w14:paraId="6AAD3D03" w14:textId="1D912F52" w:rsidR="00BC5374" w:rsidRDefault="005A7881" w:rsidP="00BA4C0D">
      <w:pPr>
        <w:pStyle w:val="RASignataire2"/>
        <w:rPr>
          <w:rFonts w:cs="Arial"/>
          <w:b w:val="0"/>
          <w:bCs/>
          <w:szCs w:val="22"/>
        </w:rPr>
      </w:pPr>
      <w:r w:rsidRPr="005A7881">
        <w:rPr>
          <w:rFonts w:cs="Arial"/>
          <w:b w:val="0"/>
          <w:bCs/>
          <w:szCs w:val="22"/>
        </w:rPr>
        <w:t xml:space="preserve">L’associé unique constate que la proposition actuelle de distribution de </w:t>
      </w:r>
      <w:r w:rsidRPr="00CC7BA7">
        <w:rPr>
          <w:rFonts w:cs="Arial"/>
          <w:b w:val="0"/>
          <w:bCs/>
          <w:szCs w:val="22"/>
          <w:highlight w:val="yellow"/>
        </w:rPr>
        <w:t>[montant]</w:t>
      </w:r>
      <w:r w:rsidRPr="005A7881">
        <w:rPr>
          <w:rFonts w:cs="Arial"/>
          <w:b w:val="0"/>
          <w:bCs/>
          <w:szCs w:val="22"/>
        </w:rPr>
        <w:t xml:space="preserve"> euros en dividendes, soit </w:t>
      </w:r>
      <w:r w:rsidRPr="00CC7BA7">
        <w:rPr>
          <w:rFonts w:cs="Arial"/>
          <w:b w:val="0"/>
          <w:bCs/>
          <w:szCs w:val="22"/>
          <w:highlight w:val="yellow"/>
        </w:rPr>
        <w:t>[montant par part sociale]</w:t>
      </w:r>
      <w:r w:rsidRPr="005A7881">
        <w:rPr>
          <w:rFonts w:cs="Arial"/>
          <w:b w:val="0"/>
          <w:bCs/>
          <w:szCs w:val="22"/>
        </w:rPr>
        <w:t xml:space="preserve"> par part sociale, s’inscrit dans la continuité des exercices précédents. Il souligne que la décision d’affecter </w:t>
      </w:r>
      <w:r w:rsidRPr="00CC7BA7">
        <w:rPr>
          <w:rFonts w:cs="Arial"/>
          <w:b w:val="0"/>
          <w:bCs/>
          <w:szCs w:val="22"/>
          <w:highlight w:val="yellow"/>
        </w:rPr>
        <w:t>[montant]</w:t>
      </w:r>
      <w:r w:rsidRPr="005A7881">
        <w:rPr>
          <w:rFonts w:cs="Arial"/>
          <w:b w:val="0"/>
          <w:bCs/>
          <w:szCs w:val="22"/>
        </w:rPr>
        <w:t xml:space="preserve"> euros au report à nouveau est justifiée par la nécessité de renforcer les fonds propres, de financer des investissements futurs, ou de soutenir des projets stratégiques en cours.</w:t>
      </w:r>
    </w:p>
    <w:p w14:paraId="0159C889" w14:textId="77777777" w:rsidR="005A7881" w:rsidRDefault="005A7881" w:rsidP="00BC5374">
      <w:pPr>
        <w:pStyle w:val="RASignataire2"/>
        <w:rPr>
          <w:rFonts w:cs="Arial"/>
          <w:b w:val="0"/>
          <w:bCs/>
          <w:szCs w:val="22"/>
        </w:rPr>
      </w:pPr>
    </w:p>
    <w:p w14:paraId="0A6C37B1" w14:textId="77777777" w:rsidR="00BA4C0D" w:rsidRPr="00BA4C0D" w:rsidRDefault="00BA4C0D" w:rsidP="00BA4C0D">
      <w:pPr>
        <w:pStyle w:val="RASignataire2"/>
        <w:rPr>
          <w:rFonts w:cs="Arial"/>
          <w:szCs w:val="22"/>
        </w:rPr>
      </w:pPr>
      <w:r w:rsidRPr="00BA4C0D">
        <w:rPr>
          <w:rFonts w:cs="Arial"/>
          <w:b w:val="0"/>
          <w:bCs/>
          <w:szCs w:val="22"/>
        </w:rPr>
        <w:sym w:font="Wingdings" w:char="F0E8"/>
      </w:r>
      <w:r w:rsidRPr="00BA4C0D">
        <w:rPr>
          <w:rFonts w:cs="Arial"/>
          <w:szCs w:val="22"/>
        </w:rPr>
        <w:t>Conclusion et passage à la résolution</w:t>
      </w:r>
    </w:p>
    <w:p w14:paraId="74A14136" w14:textId="77777777" w:rsidR="00BA4C0D" w:rsidRDefault="00BA4C0D" w:rsidP="00BA4C0D">
      <w:pPr>
        <w:pStyle w:val="RASignataire2"/>
        <w:rPr>
          <w:rFonts w:cs="Arial"/>
          <w:b w:val="0"/>
          <w:bCs/>
          <w:szCs w:val="22"/>
        </w:rPr>
      </w:pPr>
    </w:p>
    <w:p w14:paraId="3167263A" w14:textId="24630165" w:rsidR="00BA4C0D" w:rsidRDefault="005A7881" w:rsidP="00DD7C30">
      <w:pPr>
        <w:pStyle w:val="RASignataire2"/>
        <w:rPr>
          <w:rFonts w:cs="Arial"/>
          <w:b w:val="0"/>
          <w:bCs/>
          <w:szCs w:val="22"/>
        </w:rPr>
      </w:pPr>
      <w:r w:rsidRPr="005A7881">
        <w:rPr>
          <w:rFonts w:cs="Arial"/>
          <w:b w:val="0"/>
          <w:bCs/>
          <w:szCs w:val="22"/>
        </w:rPr>
        <w:t xml:space="preserve">Après cette rétrospective sur les dividendes distribués lors des exercices antérieurs et la comparaison avec l’exercice clos le </w:t>
      </w:r>
      <w:r w:rsidRPr="00CC7BA7">
        <w:rPr>
          <w:rFonts w:cs="Arial"/>
          <w:b w:val="0"/>
          <w:bCs/>
          <w:szCs w:val="22"/>
          <w:highlight w:val="yellow"/>
        </w:rPr>
        <w:t>[date]</w:t>
      </w:r>
      <w:r w:rsidRPr="005A7881">
        <w:rPr>
          <w:rFonts w:cs="Arial"/>
          <w:b w:val="0"/>
          <w:bCs/>
          <w:szCs w:val="22"/>
        </w:rPr>
        <w:t>, l’associé unique décide de passer à la résolution relative à l'affectation du résultat de l’exercice.</w:t>
      </w:r>
    </w:p>
    <w:p w14:paraId="7E55CB53" w14:textId="77777777" w:rsidR="005A7881" w:rsidRDefault="005A7881" w:rsidP="00DD7C30">
      <w:pPr>
        <w:pStyle w:val="RASignataire2"/>
        <w:rPr>
          <w:rFonts w:cs="Arial"/>
          <w:b w:val="0"/>
          <w:bCs/>
          <w:szCs w:val="22"/>
        </w:rPr>
      </w:pPr>
    </w:p>
    <w:p w14:paraId="10E01844" w14:textId="77777777" w:rsidR="003B3164" w:rsidRPr="00BA4C0D" w:rsidRDefault="003B3164" w:rsidP="00DD7C30">
      <w:pPr>
        <w:pStyle w:val="RASignataire2"/>
        <w:rPr>
          <w:rFonts w:cs="Arial"/>
          <w:b w:val="0"/>
          <w:bCs/>
          <w:szCs w:val="22"/>
        </w:rPr>
      </w:pPr>
    </w:p>
    <w:p w14:paraId="791C3449" w14:textId="5A3F7343" w:rsidR="004957AB" w:rsidRPr="00753E0F" w:rsidRDefault="00A73B40" w:rsidP="00E81830">
      <w:pPr>
        <w:pStyle w:val="Paragraphedeliste"/>
        <w:numPr>
          <w:ilvl w:val="0"/>
          <w:numId w:val="1"/>
        </w:numPr>
        <w:autoSpaceDE w:val="0"/>
        <w:autoSpaceDN w:val="0"/>
        <w:adjustRightInd w:val="0"/>
        <w:spacing w:line="240" w:lineRule="exact"/>
        <w:rPr>
          <w:rFonts w:cs="Arial"/>
          <w:b/>
          <w:caps/>
          <w:szCs w:val="22"/>
          <w:u w:val="single"/>
        </w:rPr>
      </w:pPr>
      <w:r w:rsidRPr="00753E0F">
        <w:rPr>
          <w:rFonts w:cs="Arial"/>
          <w:b/>
          <w:szCs w:val="22"/>
          <w:u w:val="single"/>
        </w:rPr>
        <w:t>AFFECTATION DU RÉSULTAT</w:t>
      </w:r>
    </w:p>
    <w:p w14:paraId="3812B91E" w14:textId="5F5A9EDE" w:rsidR="00DD7C30" w:rsidRDefault="00DD7C30" w:rsidP="00DD7C30">
      <w:pPr>
        <w:pStyle w:val="RASignataire2"/>
        <w:rPr>
          <w:rFonts w:cs="Arial"/>
          <w:b w:val="0"/>
          <w:bCs/>
          <w:szCs w:val="22"/>
        </w:rPr>
      </w:pPr>
    </w:p>
    <w:p w14:paraId="266DD283" w14:textId="77777777" w:rsidR="00D971F9" w:rsidRPr="00D971F9" w:rsidRDefault="00D971F9" w:rsidP="00D971F9">
      <w:pPr>
        <w:pStyle w:val="RASignataire2"/>
        <w:rPr>
          <w:rFonts w:cs="Arial"/>
          <w:b w:val="0"/>
          <w:bCs/>
          <w:szCs w:val="22"/>
        </w:rPr>
      </w:pPr>
      <w:r w:rsidRPr="00D971F9">
        <w:rPr>
          <w:rFonts w:cs="Arial"/>
          <w:b w:val="0"/>
          <w:bCs/>
          <w:szCs w:val="22"/>
        </w:rPr>
        <w:t xml:space="preserve">À l'issue de l'approbation des comptes de l'exercice clos le </w:t>
      </w:r>
      <w:r w:rsidRPr="00CC7BA7">
        <w:rPr>
          <w:rFonts w:cs="Arial"/>
          <w:b w:val="0"/>
          <w:bCs/>
          <w:szCs w:val="22"/>
          <w:highlight w:val="yellow"/>
        </w:rPr>
        <w:t>[date]</w:t>
      </w:r>
      <w:r w:rsidRPr="00D971F9">
        <w:rPr>
          <w:rFonts w:cs="Arial"/>
          <w:b w:val="0"/>
          <w:bCs/>
          <w:szCs w:val="22"/>
        </w:rPr>
        <w:t xml:space="preserve">, l’associé unique, </w:t>
      </w:r>
      <w:r w:rsidRPr="00CC7BA7">
        <w:rPr>
          <w:rFonts w:cs="Arial"/>
          <w:b w:val="0"/>
          <w:bCs/>
          <w:szCs w:val="22"/>
          <w:highlight w:val="yellow"/>
        </w:rPr>
        <w:t>[Nom et Prénom]</w:t>
      </w:r>
      <w:r w:rsidRPr="00D971F9">
        <w:rPr>
          <w:rFonts w:cs="Arial"/>
          <w:b w:val="0"/>
          <w:bCs/>
          <w:szCs w:val="22"/>
        </w:rPr>
        <w:t>, introduit le point suivant de l'ordre du jour, relatif à l'affectation du résultat.</w:t>
      </w:r>
    </w:p>
    <w:p w14:paraId="5E31BCF6" w14:textId="77777777" w:rsidR="00D971F9" w:rsidRPr="00D971F9" w:rsidRDefault="00D971F9" w:rsidP="00D971F9">
      <w:pPr>
        <w:pStyle w:val="RASignataire2"/>
        <w:rPr>
          <w:rFonts w:cs="Arial"/>
          <w:b w:val="0"/>
          <w:bCs/>
          <w:szCs w:val="22"/>
        </w:rPr>
      </w:pPr>
    </w:p>
    <w:p w14:paraId="57D9C974" w14:textId="352B0D3F" w:rsidR="00EE1D7A" w:rsidRDefault="00D971F9" w:rsidP="00D971F9">
      <w:pPr>
        <w:pStyle w:val="RASignataire2"/>
        <w:rPr>
          <w:rFonts w:cs="Arial"/>
          <w:b w:val="0"/>
          <w:bCs/>
          <w:szCs w:val="22"/>
        </w:rPr>
      </w:pPr>
      <w:r w:rsidRPr="00D971F9">
        <w:rPr>
          <w:rFonts w:cs="Arial"/>
          <w:b w:val="0"/>
          <w:bCs/>
          <w:szCs w:val="22"/>
        </w:rPr>
        <w:t xml:space="preserve">L’associé unique rappelle que l'exercice clos le </w:t>
      </w:r>
      <w:r w:rsidRPr="00CC7BA7">
        <w:rPr>
          <w:rFonts w:cs="Arial"/>
          <w:b w:val="0"/>
          <w:bCs/>
          <w:szCs w:val="22"/>
          <w:highlight w:val="yellow"/>
        </w:rPr>
        <w:t>[date]</w:t>
      </w:r>
      <w:r w:rsidRPr="00D971F9">
        <w:rPr>
          <w:rFonts w:cs="Arial"/>
          <w:b w:val="0"/>
          <w:bCs/>
          <w:szCs w:val="22"/>
        </w:rPr>
        <w:t xml:space="preserve"> a dégagé un résultat net de </w:t>
      </w:r>
      <w:r w:rsidRPr="00CC7BA7">
        <w:rPr>
          <w:rFonts w:cs="Arial"/>
          <w:b w:val="0"/>
          <w:bCs/>
          <w:szCs w:val="22"/>
          <w:highlight w:val="yellow"/>
        </w:rPr>
        <w:t>[montant]</w:t>
      </w:r>
      <w:r w:rsidRPr="00D971F9">
        <w:rPr>
          <w:rFonts w:cs="Arial"/>
          <w:b w:val="0"/>
          <w:bCs/>
          <w:szCs w:val="22"/>
        </w:rPr>
        <w:t xml:space="preserve"> euros, et qu'il convient désormais de décider de l'affectation de ce résultat, conformément aux dispositions légales et statutaires. L’associé unique est donc appelé à statuer sur la répartition proposée par la gérance.</w:t>
      </w:r>
    </w:p>
    <w:p w14:paraId="351B9E47" w14:textId="77777777" w:rsidR="00D971F9" w:rsidRDefault="00D971F9" w:rsidP="00D971F9">
      <w:pPr>
        <w:pStyle w:val="RASignataire2"/>
        <w:rPr>
          <w:rFonts w:cs="Arial"/>
          <w:b w:val="0"/>
          <w:bCs/>
          <w:szCs w:val="22"/>
        </w:rPr>
      </w:pPr>
    </w:p>
    <w:p w14:paraId="518DB67E" w14:textId="4FE13200" w:rsidR="001B475E" w:rsidRDefault="001B475E" w:rsidP="000876C9">
      <w:pPr>
        <w:pStyle w:val="RASignataire2"/>
        <w:rPr>
          <w:rFonts w:cs="Arial"/>
          <w:b w:val="0"/>
          <w:bCs/>
          <w:szCs w:val="22"/>
        </w:rPr>
      </w:pPr>
      <w:r w:rsidRPr="001B475E">
        <w:rPr>
          <w:rFonts w:cs="Arial"/>
          <w:b w:val="0"/>
          <w:bCs/>
          <w:szCs w:val="22"/>
        </w:rPr>
        <w:sym w:font="Wingdings" w:char="F0E8"/>
      </w:r>
      <w:r w:rsidRPr="001B475E">
        <w:rPr>
          <w:rFonts w:cs="Arial"/>
          <w:szCs w:val="22"/>
        </w:rPr>
        <w:t>Présentation de la proposition d'affectation du résultat</w:t>
      </w:r>
    </w:p>
    <w:p w14:paraId="1E81FD07" w14:textId="77777777" w:rsidR="001B475E" w:rsidRPr="000876C9" w:rsidRDefault="001B475E" w:rsidP="000876C9">
      <w:pPr>
        <w:pStyle w:val="RASignataire2"/>
        <w:rPr>
          <w:rFonts w:cs="Arial"/>
          <w:b w:val="0"/>
          <w:bCs/>
          <w:szCs w:val="22"/>
        </w:rPr>
      </w:pPr>
    </w:p>
    <w:p w14:paraId="7B6868FE" w14:textId="77777777" w:rsidR="00D971F9" w:rsidRPr="00D971F9" w:rsidRDefault="00D971F9" w:rsidP="00D971F9">
      <w:pPr>
        <w:pStyle w:val="RASignataire2"/>
        <w:rPr>
          <w:rFonts w:cs="Arial"/>
          <w:b w:val="0"/>
          <w:bCs/>
          <w:szCs w:val="22"/>
        </w:rPr>
      </w:pPr>
      <w:r w:rsidRPr="00D971F9">
        <w:rPr>
          <w:rFonts w:cs="Arial"/>
          <w:b w:val="0"/>
          <w:bCs/>
          <w:szCs w:val="22"/>
        </w:rPr>
        <w:t>L’associé unique examine les propositions relatives à l'affectation du résultat de l'exercice, qui ont été préparées à la suite de l'approbation des comptes. La proposition d'affectation est la suivante :</w:t>
      </w:r>
    </w:p>
    <w:p w14:paraId="6F90E489" w14:textId="77777777" w:rsidR="00D971F9" w:rsidRPr="00D971F9" w:rsidRDefault="00D971F9" w:rsidP="00D971F9">
      <w:pPr>
        <w:pStyle w:val="RASignataire2"/>
        <w:rPr>
          <w:rFonts w:cs="Arial"/>
          <w:b w:val="0"/>
          <w:bCs/>
          <w:szCs w:val="22"/>
        </w:rPr>
      </w:pPr>
    </w:p>
    <w:p w14:paraId="24500381" w14:textId="77777777" w:rsidR="00D971F9" w:rsidRDefault="00D971F9" w:rsidP="00D971F9">
      <w:pPr>
        <w:pStyle w:val="RASignataire2"/>
        <w:numPr>
          <w:ilvl w:val="0"/>
          <w:numId w:val="4"/>
        </w:numPr>
        <w:rPr>
          <w:rFonts w:cs="Arial"/>
          <w:b w:val="0"/>
          <w:bCs/>
          <w:szCs w:val="22"/>
        </w:rPr>
      </w:pPr>
      <w:r w:rsidRPr="00D971F9">
        <w:rPr>
          <w:rFonts w:cs="Arial"/>
          <w:i/>
          <w:iCs/>
          <w:szCs w:val="22"/>
        </w:rPr>
        <w:t>Affectation à la réserve légale</w:t>
      </w:r>
      <w:r w:rsidRPr="00D971F9">
        <w:rPr>
          <w:rFonts w:cs="Arial"/>
          <w:b w:val="0"/>
          <w:bCs/>
          <w:szCs w:val="22"/>
        </w:rPr>
        <w:t xml:space="preserve"> : Conformément aux dispositions légales, il est proposé d'affecter </w:t>
      </w:r>
      <w:r w:rsidRPr="00CC7BA7">
        <w:rPr>
          <w:rFonts w:cs="Arial"/>
          <w:b w:val="0"/>
          <w:bCs/>
          <w:szCs w:val="22"/>
          <w:highlight w:val="yellow"/>
        </w:rPr>
        <w:t>[montant]</w:t>
      </w:r>
      <w:r w:rsidRPr="00D971F9">
        <w:rPr>
          <w:rFonts w:cs="Arial"/>
          <w:b w:val="0"/>
          <w:bCs/>
          <w:szCs w:val="22"/>
        </w:rPr>
        <w:t xml:space="preserve"> euros à la réserve légale.</w:t>
      </w:r>
    </w:p>
    <w:p w14:paraId="7948B03A" w14:textId="77777777" w:rsidR="00D971F9" w:rsidRDefault="00D971F9" w:rsidP="00D971F9">
      <w:pPr>
        <w:pStyle w:val="RASignataire2"/>
        <w:numPr>
          <w:ilvl w:val="0"/>
          <w:numId w:val="4"/>
        </w:numPr>
        <w:rPr>
          <w:rFonts w:cs="Arial"/>
          <w:b w:val="0"/>
          <w:bCs/>
          <w:szCs w:val="22"/>
        </w:rPr>
      </w:pPr>
      <w:r w:rsidRPr="00D971F9">
        <w:rPr>
          <w:rFonts w:cs="Arial"/>
          <w:i/>
          <w:iCs/>
          <w:szCs w:val="22"/>
        </w:rPr>
        <w:t>Distribution de dividendes</w:t>
      </w:r>
      <w:r w:rsidRPr="00D971F9">
        <w:rPr>
          <w:rFonts w:cs="Arial"/>
          <w:b w:val="0"/>
          <w:bCs/>
          <w:szCs w:val="22"/>
        </w:rPr>
        <w:t xml:space="preserve"> : Il est proposé de distribuer un montant total de </w:t>
      </w:r>
      <w:r w:rsidRPr="00CC7BA7">
        <w:rPr>
          <w:rFonts w:cs="Arial"/>
          <w:b w:val="0"/>
          <w:bCs/>
          <w:szCs w:val="22"/>
          <w:highlight w:val="yellow"/>
        </w:rPr>
        <w:t>[montant]</w:t>
      </w:r>
      <w:r w:rsidRPr="00D971F9">
        <w:rPr>
          <w:rFonts w:cs="Arial"/>
          <w:b w:val="0"/>
          <w:bCs/>
          <w:szCs w:val="22"/>
        </w:rPr>
        <w:t xml:space="preserve"> euros en dividendes, soit </w:t>
      </w:r>
      <w:r w:rsidRPr="00CC7BA7">
        <w:rPr>
          <w:rFonts w:cs="Arial"/>
          <w:b w:val="0"/>
          <w:bCs/>
          <w:szCs w:val="22"/>
          <w:highlight w:val="yellow"/>
        </w:rPr>
        <w:t>[montant par part sociale]</w:t>
      </w:r>
      <w:r w:rsidRPr="00D971F9">
        <w:rPr>
          <w:rFonts w:cs="Arial"/>
          <w:b w:val="0"/>
          <w:bCs/>
          <w:szCs w:val="22"/>
        </w:rPr>
        <w:t xml:space="preserve"> euros par part sociale, à titre de rémunération du capital investi par l’associé unique.</w:t>
      </w:r>
    </w:p>
    <w:p w14:paraId="64B0167F" w14:textId="5F8480A9" w:rsidR="00D971F9" w:rsidRPr="00D971F9" w:rsidRDefault="00D971F9" w:rsidP="00D971F9">
      <w:pPr>
        <w:pStyle w:val="RASignataire2"/>
        <w:numPr>
          <w:ilvl w:val="0"/>
          <w:numId w:val="4"/>
        </w:numPr>
        <w:rPr>
          <w:rFonts w:cs="Arial"/>
          <w:b w:val="0"/>
          <w:bCs/>
          <w:szCs w:val="22"/>
        </w:rPr>
      </w:pPr>
      <w:r w:rsidRPr="00D971F9">
        <w:rPr>
          <w:rFonts w:cs="Arial"/>
          <w:i/>
          <w:iCs/>
          <w:szCs w:val="22"/>
        </w:rPr>
        <w:t>Report à nouveau</w:t>
      </w:r>
      <w:r w:rsidRPr="00D971F9">
        <w:rPr>
          <w:rFonts w:cs="Arial"/>
          <w:b w:val="0"/>
          <w:bCs/>
          <w:szCs w:val="22"/>
        </w:rPr>
        <w:t xml:space="preserve"> : Le solde du résultat, soit </w:t>
      </w:r>
      <w:r w:rsidRPr="00CC7BA7">
        <w:rPr>
          <w:rFonts w:cs="Arial"/>
          <w:b w:val="0"/>
          <w:bCs/>
          <w:szCs w:val="22"/>
          <w:highlight w:val="yellow"/>
        </w:rPr>
        <w:t>[montant]</w:t>
      </w:r>
      <w:r w:rsidRPr="00D971F9">
        <w:rPr>
          <w:rFonts w:cs="Arial"/>
          <w:b w:val="0"/>
          <w:bCs/>
          <w:szCs w:val="22"/>
        </w:rPr>
        <w:t xml:space="preserve"> euros, sera affecté au report à nouveau afin de renforcer les fonds propres de la société et soutenir son développement futur.</w:t>
      </w:r>
    </w:p>
    <w:p w14:paraId="5E8E68C2" w14:textId="77777777" w:rsidR="00D971F9" w:rsidRDefault="00D971F9" w:rsidP="00D971F9">
      <w:pPr>
        <w:pStyle w:val="RASignataire2"/>
        <w:rPr>
          <w:rFonts w:cs="Arial"/>
          <w:b w:val="0"/>
          <w:bCs/>
          <w:szCs w:val="22"/>
        </w:rPr>
      </w:pPr>
    </w:p>
    <w:p w14:paraId="346EBD62" w14:textId="749DA34B" w:rsidR="005270D0" w:rsidRDefault="00D971F9" w:rsidP="00D971F9">
      <w:pPr>
        <w:pStyle w:val="RASignataire2"/>
        <w:rPr>
          <w:rFonts w:cs="Arial"/>
          <w:b w:val="0"/>
          <w:bCs/>
          <w:szCs w:val="22"/>
        </w:rPr>
      </w:pPr>
      <w:r w:rsidRPr="00D971F9">
        <w:rPr>
          <w:rFonts w:cs="Arial"/>
          <w:b w:val="0"/>
          <w:bCs/>
          <w:szCs w:val="22"/>
        </w:rPr>
        <w:t>L’associé unique précise que cette proposition d'affectation vise à concilier la politique de distribution de dividendes avec les besoins de renforcement financier de la société, tout en respectant les obligations légales.</w:t>
      </w:r>
    </w:p>
    <w:p w14:paraId="1F347889" w14:textId="77777777" w:rsidR="00FF74E9" w:rsidRPr="000876C9" w:rsidRDefault="00FF74E9" w:rsidP="00BA04F0">
      <w:pPr>
        <w:pStyle w:val="RASignataire2"/>
        <w:rPr>
          <w:rFonts w:cs="Arial"/>
          <w:b w:val="0"/>
          <w:bCs/>
          <w:szCs w:val="22"/>
        </w:rPr>
      </w:pPr>
    </w:p>
    <w:p w14:paraId="26E31AD1" w14:textId="3332483C" w:rsidR="000876C9" w:rsidRPr="000876C9" w:rsidRDefault="00B45E8A" w:rsidP="000876C9">
      <w:pPr>
        <w:pStyle w:val="RASignataire2"/>
        <w:rPr>
          <w:rFonts w:cs="Arial"/>
          <w:b w:val="0"/>
          <w:bCs/>
          <w:szCs w:val="22"/>
        </w:rPr>
      </w:pPr>
      <w:r w:rsidRPr="00B45E8A">
        <w:rPr>
          <w:rFonts w:cs="Arial"/>
          <w:b w:val="0"/>
          <w:bCs/>
          <w:szCs w:val="22"/>
        </w:rPr>
        <w:sym w:font="Wingdings" w:char="F0E8"/>
      </w:r>
      <w:r w:rsidR="00CA3283">
        <w:rPr>
          <w:rFonts w:cs="Arial"/>
          <w:szCs w:val="22"/>
        </w:rPr>
        <w:t>Décision de l’associé unique</w:t>
      </w:r>
    </w:p>
    <w:p w14:paraId="213BC359" w14:textId="77777777" w:rsidR="00B45E8A" w:rsidRPr="002C4C22" w:rsidRDefault="00B45E8A" w:rsidP="000876C9">
      <w:pPr>
        <w:pStyle w:val="RASignataire2"/>
        <w:rPr>
          <w:rFonts w:cs="Arial"/>
          <w:b w:val="0"/>
          <w:bCs/>
          <w:szCs w:val="22"/>
        </w:rPr>
      </w:pPr>
    </w:p>
    <w:p w14:paraId="11876F42" w14:textId="20BF7C82" w:rsidR="00C22052" w:rsidRPr="002C4C22" w:rsidRDefault="002C4C22" w:rsidP="00BA04F0">
      <w:pPr>
        <w:pStyle w:val="RASignataire2"/>
        <w:rPr>
          <w:rFonts w:cs="Arial"/>
          <w:b w:val="0"/>
          <w:bCs/>
          <w:szCs w:val="22"/>
        </w:rPr>
      </w:pPr>
      <w:r w:rsidRPr="002C4C22">
        <w:rPr>
          <w:rFonts w:cs="Arial"/>
          <w:b w:val="0"/>
          <w:bCs/>
          <w:szCs w:val="22"/>
        </w:rPr>
        <w:t xml:space="preserve">Après avoir pris connaissance des informations fournies par la gérance, l’associé unique décide d’approuver l'affectation du résultat de l'exercice clos le </w:t>
      </w:r>
      <w:r w:rsidRPr="00CC7BA7">
        <w:rPr>
          <w:rFonts w:cs="Arial"/>
          <w:b w:val="0"/>
          <w:bCs/>
          <w:szCs w:val="22"/>
          <w:highlight w:val="yellow"/>
        </w:rPr>
        <w:t>[date]</w:t>
      </w:r>
      <w:r w:rsidRPr="002C4C22">
        <w:rPr>
          <w:rFonts w:cs="Arial"/>
          <w:b w:val="0"/>
          <w:bCs/>
          <w:szCs w:val="22"/>
        </w:rPr>
        <w:t>, comme suit :</w:t>
      </w:r>
    </w:p>
    <w:p w14:paraId="575B586F" w14:textId="77777777" w:rsidR="002C4C22" w:rsidRPr="00BA04F0" w:rsidRDefault="002C4C22" w:rsidP="00BA04F0">
      <w:pPr>
        <w:pStyle w:val="RASignataire2"/>
        <w:rPr>
          <w:rFonts w:cs="Arial"/>
          <w:b w:val="0"/>
          <w:bCs/>
          <w:szCs w:val="22"/>
        </w:rPr>
      </w:pPr>
    </w:p>
    <w:p w14:paraId="3863A0A1" w14:textId="77777777" w:rsidR="00BA04F0" w:rsidRDefault="00BA04F0" w:rsidP="00E81830">
      <w:pPr>
        <w:pStyle w:val="RASignataire2"/>
        <w:numPr>
          <w:ilvl w:val="0"/>
          <w:numId w:val="3"/>
        </w:numPr>
        <w:rPr>
          <w:rFonts w:cs="Arial"/>
          <w:b w:val="0"/>
          <w:bCs/>
          <w:szCs w:val="22"/>
        </w:rPr>
      </w:pPr>
      <w:r w:rsidRPr="00BA04F0">
        <w:rPr>
          <w:rFonts w:cs="Arial"/>
          <w:szCs w:val="22"/>
        </w:rPr>
        <w:t>AFFECTER</w:t>
      </w:r>
      <w:r w:rsidRPr="00BA04F0">
        <w:rPr>
          <w:rFonts w:cs="Arial"/>
          <w:b w:val="0"/>
          <w:bCs/>
          <w:szCs w:val="22"/>
        </w:rPr>
        <w:t xml:space="preserve"> le résultat net de l'exercice clos le </w:t>
      </w:r>
      <w:r w:rsidRPr="004E1A8A">
        <w:rPr>
          <w:rFonts w:cs="Arial"/>
          <w:b w:val="0"/>
          <w:bCs/>
          <w:szCs w:val="22"/>
          <w:highlight w:val="yellow"/>
        </w:rPr>
        <w:t>[date],</w:t>
      </w:r>
      <w:r w:rsidRPr="00BA04F0">
        <w:rPr>
          <w:rFonts w:cs="Arial"/>
          <w:b w:val="0"/>
          <w:bCs/>
          <w:szCs w:val="22"/>
        </w:rPr>
        <w:t xml:space="preserve"> s'élevant à </w:t>
      </w:r>
      <w:r w:rsidRPr="004E1A8A">
        <w:rPr>
          <w:rFonts w:cs="Arial"/>
          <w:b w:val="0"/>
          <w:bCs/>
          <w:szCs w:val="22"/>
          <w:highlight w:val="yellow"/>
        </w:rPr>
        <w:t>[montant]</w:t>
      </w:r>
      <w:r w:rsidRPr="00BA04F0">
        <w:rPr>
          <w:rFonts w:cs="Arial"/>
          <w:b w:val="0"/>
          <w:bCs/>
          <w:szCs w:val="22"/>
        </w:rPr>
        <w:t xml:space="preserve"> euros, de la manière suivante</w:t>
      </w:r>
    </w:p>
    <w:p w14:paraId="2BA3F80B" w14:textId="77777777" w:rsidR="00BA04F0" w:rsidRDefault="00BA04F0" w:rsidP="00E81830">
      <w:pPr>
        <w:pStyle w:val="RASignataire2"/>
        <w:numPr>
          <w:ilvl w:val="1"/>
          <w:numId w:val="3"/>
        </w:numPr>
        <w:rPr>
          <w:rFonts w:cs="Arial"/>
          <w:b w:val="0"/>
          <w:bCs/>
          <w:szCs w:val="22"/>
        </w:rPr>
      </w:pPr>
      <w:r w:rsidRPr="00BA04F0">
        <w:rPr>
          <w:rFonts w:cs="Arial"/>
          <w:b w:val="0"/>
          <w:bCs/>
          <w:szCs w:val="22"/>
        </w:rPr>
        <w:t xml:space="preserve">À la réserve légale : </w:t>
      </w:r>
      <w:r w:rsidRPr="004E1A8A">
        <w:rPr>
          <w:rFonts w:cs="Arial"/>
          <w:b w:val="0"/>
          <w:bCs/>
          <w:szCs w:val="22"/>
          <w:highlight w:val="yellow"/>
        </w:rPr>
        <w:t>[montant]</w:t>
      </w:r>
      <w:r w:rsidRPr="00BA04F0">
        <w:rPr>
          <w:rFonts w:cs="Arial"/>
          <w:b w:val="0"/>
          <w:bCs/>
          <w:szCs w:val="22"/>
        </w:rPr>
        <w:t xml:space="preserve"> euros ;</w:t>
      </w:r>
    </w:p>
    <w:p w14:paraId="3421CC4A" w14:textId="77777777" w:rsidR="00BA04F0" w:rsidRDefault="00BA04F0" w:rsidP="00E81830">
      <w:pPr>
        <w:pStyle w:val="RASignataire2"/>
        <w:numPr>
          <w:ilvl w:val="1"/>
          <w:numId w:val="3"/>
        </w:numPr>
        <w:rPr>
          <w:rFonts w:cs="Arial"/>
          <w:b w:val="0"/>
          <w:bCs/>
          <w:szCs w:val="22"/>
        </w:rPr>
      </w:pPr>
      <w:r w:rsidRPr="00BA04F0">
        <w:rPr>
          <w:rFonts w:cs="Arial"/>
          <w:b w:val="0"/>
          <w:bCs/>
          <w:szCs w:val="22"/>
        </w:rPr>
        <w:t xml:space="preserve">En distribution de dividendes : </w:t>
      </w:r>
      <w:r w:rsidRPr="004E1A8A">
        <w:rPr>
          <w:rFonts w:cs="Arial"/>
          <w:b w:val="0"/>
          <w:bCs/>
          <w:szCs w:val="22"/>
          <w:highlight w:val="yellow"/>
        </w:rPr>
        <w:t>[montant]</w:t>
      </w:r>
      <w:r w:rsidRPr="00BA04F0">
        <w:rPr>
          <w:rFonts w:cs="Arial"/>
          <w:b w:val="0"/>
          <w:bCs/>
          <w:szCs w:val="22"/>
        </w:rPr>
        <w:t xml:space="preserve"> euros, soit </w:t>
      </w:r>
      <w:r w:rsidRPr="004E1A8A">
        <w:rPr>
          <w:rFonts w:cs="Arial"/>
          <w:b w:val="0"/>
          <w:bCs/>
          <w:szCs w:val="22"/>
          <w:highlight w:val="yellow"/>
        </w:rPr>
        <w:t>[montant par part sociale]</w:t>
      </w:r>
      <w:r w:rsidRPr="00BA04F0">
        <w:rPr>
          <w:rFonts w:cs="Arial"/>
          <w:b w:val="0"/>
          <w:bCs/>
          <w:szCs w:val="22"/>
        </w:rPr>
        <w:t xml:space="preserve"> euros par part ;</w:t>
      </w:r>
    </w:p>
    <w:p w14:paraId="43BA45DB" w14:textId="5B0F107F" w:rsidR="00BA04F0" w:rsidRDefault="00BA04F0" w:rsidP="00E81830">
      <w:pPr>
        <w:pStyle w:val="RASignataire2"/>
        <w:numPr>
          <w:ilvl w:val="1"/>
          <w:numId w:val="3"/>
        </w:numPr>
        <w:rPr>
          <w:rFonts w:cs="Arial"/>
          <w:b w:val="0"/>
          <w:bCs/>
          <w:szCs w:val="22"/>
        </w:rPr>
      </w:pPr>
      <w:r w:rsidRPr="00BA04F0">
        <w:rPr>
          <w:rFonts w:cs="Arial"/>
          <w:b w:val="0"/>
          <w:bCs/>
          <w:szCs w:val="22"/>
        </w:rPr>
        <w:t>Report à nouveau</w:t>
      </w:r>
      <w:r w:rsidR="000764F8">
        <w:rPr>
          <w:rFonts w:cs="Arial"/>
          <w:b w:val="0"/>
          <w:bCs/>
          <w:szCs w:val="22"/>
        </w:rPr>
        <w:t> :</w:t>
      </w:r>
      <w:r w:rsidRPr="00BA04F0">
        <w:rPr>
          <w:rFonts w:cs="Arial"/>
          <w:b w:val="0"/>
          <w:bCs/>
          <w:szCs w:val="22"/>
        </w:rPr>
        <w:t xml:space="preserve"> </w:t>
      </w:r>
      <w:r w:rsidR="000764F8">
        <w:rPr>
          <w:rFonts w:cs="Arial"/>
          <w:b w:val="0"/>
          <w:bCs/>
          <w:szCs w:val="22"/>
        </w:rPr>
        <w:t>l</w:t>
      </w:r>
      <w:r w:rsidRPr="00BA04F0">
        <w:rPr>
          <w:rFonts w:cs="Arial"/>
          <w:b w:val="0"/>
          <w:bCs/>
          <w:szCs w:val="22"/>
        </w:rPr>
        <w:t xml:space="preserve">e solde, soit </w:t>
      </w:r>
      <w:r w:rsidRPr="004E1A8A">
        <w:rPr>
          <w:rFonts w:cs="Arial"/>
          <w:b w:val="0"/>
          <w:bCs/>
          <w:szCs w:val="22"/>
          <w:highlight w:val="yellow"/>
        </w:rPr>
        <w:t>[montant]</w:t>
      </w:r>
      <w:r w:rsidRPr="00BA04F0">
        <w:rPr>
          <w:rFonts w:cs="Arial"/>
          <w:b w:val="0"/>
          <w:bCs/>
          <w:szCs w:val="22"/>
        </w:rPr>
        <w:t xml:space="preserve"> euros, sera affecté au report à nouveau.</w:t>
      </w:r>
    </w:p>
    <w:p w14:paraId="12C03380" w14:textId="77777777" w:rsidR="00BA04F0" w:rsidRPr="00BA04F0" w:rsidRDefault="00BA04F0" w:rsidP="00BA04F0">
      <w:pPr>
        <w:pStyle w:val="RASignataire2"/>
        <w:rPr>
          <w:rFonts w:cs="Arial"/>
          <w:b w:val="0"/>
          <w:bCs/>
          <w:szCs w:val="22"/>
        </w:rPr>
      </w:pPr>
    </w:p>
    <w:p w14:paraId="496DF01D" w14:textId="5E1B5CE3" w:rsidR="000876C9" w:rsidRDefault="00BA04F0" w:rsidP="00E81830">
      <w:pPr>
        <w:pStyle w:val="RASignataire2"/>
        <w:numPr>
          <w:ilvl w:val="0"/>
          <w:numId w:val="3"/>
        </w:numPr>
        <w:rPr>
          <w:rFonts w:cs="Arial"/>
          <w:b w:val="0"/>
          <w:bCs/>
          <w:szCs w:val="22"/>
        </w:rPr>
      </w:pPr>
      <w:r w:rsidRPr="00BA04F0">
        <w:rPr>
          <w:rFonts w:cs="Arial"/>
          <w:szCs w:val="22"/>
        </w:rPr>
        <w:t>FIXER</w:t>
      </w:r>
      <w:r w:rsidRPr="00BA04F0">
        <w:rPr>
          <w:rFonts w:cs="Arial"/>
          <w:b w:val="0"/>
          <w:bCs/>
          <w:szCs w:val="22"/>
        </w:rPr>
        <w:t xml:space="preserve"> la date de mise en paiement des dividendes au </w:t>
      </w:r>
      <w:r w:rsidRPr="004E1A8A">
        <w:rPr>
          <w:rFonts w:cs="Arial"/>
          <w:b w:val="0"/>
          <w:bCs/>
          <w:szCs w:val="22"/>
          <w:highlight w:val="yellow"/>
        </w:rPr>
        <w:t>[date].</w:t>
      </w:r>
    </w:p>
    <w:p w14:paraId="54F7CA9C" w14:textId="77777777" w:rsidR="008445EB" w:rsidRDefault="008445EB">
      <w:pPr>
        <w:pStyle w:val="RASignataire2"/>
        <w:rPr>
          <w:rFonts w:cs="Arial"/>
          <w:b w:val="0"/>
          <w:bCs/>
          <w:szCs w:val="22"/>
        </w:rPr>
      </w:pPr>
    </w:p>
    <w:p w14:paraId="799A1A85" w14:textId="77777777" w:rsidR="005A4EC5" w:rsidRDefault="005A4EC5">
      <w:pPr>
        <w:pStyle w:val="RASignataire2"/>
        <w:rPr>
          <w:rFonts w:cs="Arial"/>
          <w:b w:val="0"/>
          <w:bCs/>
          <w:szCs w:val="22"/>
        </w:rPr>
      </w:pPr>
    </w:p>
    <w:p w14:paraId="10D82098" w14:textId="542BD602" w:rsidR="001E4E63" w:rsidRDefault="005A7C86" w:rsidP="00E81830">
      <w:pPr>
        <w:pStyle w:val="RASignataire2"/>
        <w:numPr>
          <w:ilvl w:val="0"/>
          <w:numId w:val="1"/>
        </w:numPr>
        <w:rPr>
          <w:rFonts w:cs="Arial"/>
          <w:b w:val="0"/>
          <w:bCs/>
          <w:szCs w:val="22"/>
        </w:rPr>
      </w:pPr>
      <w:r w:rsidRPr="005A7C86">
        <w:rPr>
          <w:rFonts w:cs="Arial"/>
          <w:szCs w:val="22"/>
          <w:u w:val="single"/>
        </w:rPr>
        <w:t xml:space="preserve">QUITUS </w:t>
      </w:r>
      <w:r w:rsidR="00317F5C">
        <w:rPr>
          <w:rFonts w:cs="Arial"/>
          <w:szCs w:val="22"/>
          <w:u w:val="single"/>
        </w:rPr>
        <w:t>AU GÉRANT</w:t>
      </w:r>
      <w:r w:rsidRPr="005A7C86">
        <w:rPr>
          <w:rFonts w:cs="Arial"/>
          <w:szCs w:val="22"/>
          <w:u w:val="single"/>
        </w:rPr>
        <w:t xml:space="preserve"> POUR LA GESTION DE L'EXERCICE ECOULE</w:t>
      </w:r>
    </w:p>
    <w:p w14:paraId="66CAF590" w14:textId="77777777" w:rsidR="001E4E63" w:rsidRDefault="001E4E63" w:rsidP="004A1D03">
      <w:pPr>
        <w:pStyle w:val="RASignataire2"/>
        <w:rPr>
          <w:rFonts w:cs="Arial"/>
          <w:b w:val="0"/>
          <w:bCs/>
          <w:szCs w:val="22"/>
        </w:rPr>
      </w:pPr>
    </w:p>
    <w:p w14:paraId="7D226C6E" w14:textId="77777777" w:rsidR="00317F5C" w:rsidRPr="00317F5C" w:rsidRDefault="00317F5C" w:rsidP="00317F5C">
      <w:pPr>
        <w:pStyle w:val="RASignataire2"/>
        <w:rPr>
          <w:rFonts w:cs="Arial"/>
          <w:b w:val="0"/>
          <w:bCs/>
          <w:szCs w:val="22"/>
        </w:rPr>
      </w:pPr>
      <w:r w:rsidRPr="00317F5C">
        <w:rPr>
          <w:rFonts w:cs="Arial"/>
          <w:b w:val="0"/>
          <w:bCs/>
          <w:szCs w:val="22"/>
        </w:rPr>
        <w:t xml:space="preserve">Après avoir approuvé les comptes annuels et procédé à l'affectation du résultat de l'exercice clos le </w:t>
      </w:r>
      <w:r w:rsidRPr="00CC7BA7">
        <w:rPr>
          <w:rFonts w:cs="Arial"/>
          <w:b w:val="0"/>
          <w:bCs/>
          <w:szCs w:val="22"/>
          <w:highlight w:val="yellow"/>
        </w:rPr>
        <w:t>[date]</w:t>
      </w:r>
      <w:r w:rsidRPr="00317F5C">
        <w:rPr>
          <w:rFonts w:cs="Arial"/>
          <w:b w:val="0"/>
          <w:bCs/>
          <w:szCs w:val="22"/>
        </w:rPr>
        <w:t xml:space="preserve">, l’associé unique, </w:t>
      </w:r>
      <w:r w:rsidRPr="00CC7BA7">
        <w:rPr>
          <w:rFonts w:cs="Arial"/>
          <w:b w:val="0"/>
          <w:bCs/>
          <w:szCs w:val="22"/>
          <w:highlight w:val="yellow"/>
        </w:rPr>
        <w:t>[Nom et Prénom]</w:t>
      </w:r>
      <w:r w:rsidRPr="00317F5C">
        <w:rPr>
          <w:rFonts w:cs="Arial"/>
          <w:b w:val="0"/>
          <w:bCs/>
          <w:szCs w:val="22"/>
        </w:rPr>
        <w:t>, introduit le point suivant, relatif à l'octroi du quitus au gérant pour la gestion de cet exercice.</w:t>
      </w:r>
    </w:p>
    <w:p w14:paraId="2CA6ABA7" w14:textId="77777777" w:rsidR="00317F5C" w:rsidRPr="00317F5C" w:rsidRDefault="00317F5C" w:rsidP="00317F5C">
      <w:pPr>
        <w:pStyle w:val="RASignataire2"/>
        <w:rPr>
          <w:rFonts w:cs="Arial"/>
          <w:b w:val="0"/>
          <w:bCs/>
          <w:szCs w:val="22"/>
        </w:rPr>
      </w:pPr>
    </w:p>
    <w:p w14:paraId="6A06906A" w14:textId="1113EA88" w:rsidR="00C92455" w:rsidRDefault="00317F5C" w:rsidP="00317F5C">
      <w:pPr>
        <w:pStyle w:val="RASignataire2"/>
        <w:rPr>
          <w:rFonts w:cs="Arial"/>
          <w:b w:val="0"/>
          <w:bCs/>
          <w:szCs w:val="22"/>
        </w:rPr>
      </w:pPr>
      <w:r w:rsidRPr="00317F5C">
        <w:rPr>
          <w:rFonts w:cs="Arial"/>
          <w:b w:val="0"/>
          <w:bCs/>
          <w:szCs w:val="22"/>
        </w:rPr>
        <w:t xml:space="preserve">L’associé unique rappelle que l'octroi du quitus a pour effet de décharger définitivement le gérant de sa responsabilité concernant la gestion courante de l'exercice clos. Le quitus est </w:t>
      </w:r>
      <w:r w:rsidRPr="00317F5C">
        <w:rPr>
          <w:rFonts w:cs="Arial"/>
          <w:b w:val="0"/>
          <w:bCs/>
          <w:szCs w:val="22"/>
        </w:rPr>
        <w:lastRenderedPageBreak/>
        <w:t>donné après approbation des comptes et permet de confirmer que les décisions prises par le gérant au cours de l'exercice écoulé sont conformes à la gestion normale de la société.</w:t>
      </w:r>
    </w:p>
    <w:p w14:paraId="5905CA8D" w14:textId="77777777" w:rsidR="00317F5C" w:rsidRPr="00BD70DA" w:rsidRDefault="00317F5C" w:rsidP="00317F5C">
      <w:pPr>
        <w:pStyle w:val="RASignataire2"/>
        <w:rPr>
          <w:rFonts w:cs="Arial"/>
          <w:b w:val="0"/>
          <w:bCs/>
          <w:szCs w:val="22"/>
        </w:rPr>
      </w:pPr>
    </w:p>
    <w:p w14:paraId="313E7715" w14:textId="77777777" w:rsidR="009B5D21" w:rsidRPr="00BD70DA" w:rsidRDefault="009B5D21" w:rsidP="00E81830">
      <w:pPr>
        <w:pStyle w:val="RASignataire2"/>
        <w:rPr>
          <w:rFonts w:cs="Arial"/>
          <w:b w:val="0"/>
          <w:bCs/>
          <w:szCs w:val="22"/>
        </w:rPr>
      </w:pPr>
    </w:p>
    <w:p w14:paraId="5667E2D2" w14:textId="0F6ECEC5" w:rsidR="00BD70DA" w:rsidRPr="00BD70DA" w:rsidRDefault="00B33CD3" w:rsidP="00BD70DA">
      <w:pPr>
        <w:pStyle w:val="RASignataire2"/>
        <w:rPr>
          <w:rFonts w:cs="Arial"/>
          <w:b w:val="0"/>
          <w:bCs/>
          <w:szCs w:val="22"/>
        </w:rPr>
      </w:pPr>
      <w:r w:rsidRPr="00B33CD3">
        <w:rPr>
          <w:rFonts w:cs="Arial"/>
          <w:b w:val="0"/>
          <w:bCs/>
          <w:szCs w:val="22"/>
        </w:rPr>
        <w:sym w:font="Wingdings" w:char="F0E8"/>
      </w:r>
      <w:r w:rsidR="00317F5C">
        <w:rPr>
          <w:rFonts w:cs="Arial"/>
          <w:szCs w:val="22"/>
        </w:rPr>
        <w:t>Décision de l’associé unique</w:t>
      </w:r>
    </w:p>
    <w:p w14:paraId="0BAD04CE" w14:textId="77777777" w:rsidR="00B33CD3" w:rsidRPr="00CA3283" w:rsidRDefault="00B33CD3" w:rsidP="00CA3283">
      <w:pPr>
        <w:pStyle w:val="RASignataire2"/>
        <w:rPr>
          <w:rFonts w:cs="Arial"/>
          <w:b w:val="0"/>
          <w:bCs/>
          <w:szCs w:val="22"/>
        </w:rPr>
      </w:pPr>
    </w:p>
    <w:p w14:paraId="5F45E52F" w14:textId="77777777" w:rsidR="00CA3283" w:rsidRPr="00CA3283" w:rsidRDefault="00CA3283" w:rsidP="00CA3283">
      <w:pPr>
        <w:pStyle w:val="RASignataire2"/>
        <w:rPr>
          <w:rFonts w:cs="Arial"/>
          <w:b w:val="0"/>
          <w:bCs/>
          <w:szCs w:val="22"/>
        </w:rPr>
      </w:pPr>
      <w:r w:rsidRPr="00CA3283">
        <w:rPr>
          <w:rFonts w:cs="Arial"/>
          <w:b w:val="0"/>
          <w:bCs/>
          <w:szCs w:val="22"/>
        </w:rPr>
        <w:t xml:space="preserve">L’associé unique, après avoir approuvé les comptes de l'exercice clos le </w:t>
      </w:r>
      <w:r w:rsidRPr="00CC7BA7">
        <w:rPr>
          <w:rFonts w:cs="Arial"/>
          <w:b w:val="0"/>
          <w:bCs/>
          <w:szCs w:val="22"/>
          <w:highlight w:val="yellow"/>
        </w:rPr>
        <w:t>[date]</w:t>
      </w:r>
      <w:r w:rsidRPr="00CA3283">
        <w:rPr>
          <w:rFonts w:cs="Arial"/>
          <w:b w:val="0"/>
          <w:bCs/>
          <w:szCs w:val="22"/>
        </w:rPr>
        <w:t xml:space="preserve"> et pris acte des explications fournies sur la gestion de cet exercice, décide de :</w:t>
      </w:r>
    </w:p>
    <w:p w14:paraId="1776153E" w14:textId="77777777" w:rsidR="00CA3283" w:rsidRPr="00CA3283" w:rsidRDefault="00CA3283" w:rsidP="00CA3283">
      <w:pPr>
        <w:pStyle w:val="RASignataire2"/>
        <w:rPr>
          <w:rFonts w:cs="Arial"/>
          <w:b w:val="0"/>
          <w:bCs/>
          <w:szCs w:val="22"/>
        </w:rPr>
      </w:pPr>
    </w:p>
    <w:p w14:paraId="68574484" w14:textId="5D49D478" w:rsidR="00E443F3" w:rsidRPr="00CA3283" w:rsidRDefault="00CA3283" w:rsidP="00CA3283">
      <w:pPr>
        <w:pStyle w:val="RASignataire2"/>
        <w:numPr>
          <w:ilvl w:val="0"/>
          <w:numId w:val="4"/>
        </w:numPr>
        <w:rPr>
          <w:rFonts w:cs="Arial"/>
          <w:b w:val="0"/>
          <w:bCs/>
          <w:szCs w:val="22"/>
        </w:rPr>
      </w:pPr>
      <w:r w:rsidRPr="00CA3283">
        <w:rPr>
          <w:rFonts w:cs="Arial"/>
          <w:szCs w:val="22"/>
        </w:rPr>
        <w:t>DONNER QUITUS</w:t>
      </w:r>
      <w:r w:rsidRPr="00CA3283">
        <w:rPr>
          <w:rFonts w:cs="Arial"/>
          <w:b w:val="0"/>
          <w:bCs/>
          <w:szCs w:val="22"/>
        </w:rPr>
        <w:t xml:space="preserve"> entier et définitif au gérant pour sa gestion au cours de l'exercice [année], sans réserve ni observation.</w:t>
      </w:r>
    </w:p>
    <w:p w14:paraId="65FCE363" w14:textId="77777777" w:rsidR="00E443F3" w:rsidRDefault="00E443F3" w:rsidP="004A1D03">
      <w:pPr>
        <w:pStyle w:val="RASignataire2"/>
        <w:rPr>
          <w:rFonts w:cs="Arial"/>
          <w:b w:val="0"/>
          <w:bCs/>
          <w:szCs w:val="22"/>
        </w:rPr>
      </w:pPr>
    </w:p>
    <w:p w14:paraId="74CF0FFA" w14:textId="77777777" w:rsidR="00CA3283" w:rsidRDefault="00CA3283" w:rsidP="004A1D03">
      <w:pPr>
        <w:pStyle w:val="RASignataire2"/>
        <w:rPr>
          <w:rFonts w:cs="Arial"/>
          <w:b w:val="0"/>
          <w:bCs/>
          <w:szCs w:val="22"/>
        </w:rPr>
      </w:pPr>
    </w:p>
    <w:p w14:paraId="0D6CD907" w14:textId="1CB2D13D" w:rsidR="00F40570" w:rsidRPr="00F40570" w:rsidRDefault="00F40570" w:rsidP="00E81830">
      <w:pPr>
        <w:pStyle w:val="RASignataire2"/>
        <w:numPr>
          <w:ilvl w:val="0"/>
          <w:numId w:val="1"/>
        </w:numPr>
        <w:rPr>
          <w:rFonts w:cs="Arial"/>
          <w:szCs w:val="22"/>
          <w:u w:val="single"/>
        </w:rPr>
      </w:pPr>
      <w:r w:rsidRPr="00F40570">
        <w:rPr>
          <w:rFonts w:cs="Arial"/>
          <w:szCs w:val="22"/>
          <w:u w:val="single"/>
        </w:rPr>
        <w:t xml:space="preserve">APPROBATION DES CONVENTIONS REGLEMENTEES CONCLUES AU COURS DE L'EXERCICE CLOS LE </w:t>
      </w:r>
      <w:r w:rsidRPr="009F0CD9">
        <w:rPr>
          <w:rFonts w:cs="Arial"/>
          <w:szCs w:val="22"/>
          <w:highlight w:val="yellow"/>
          <w:u w:val="single"/>
        </w:rPr>
        <w:t>[DATE]</w:t>
      </w:r>
    </w:p>
    <w:p w14:paraId="52462812" w14:textId="77777777" w:rsidR="00F40570" w:rsidRDefault="00F40570" w:rsidP="00F40570">
      <w:pPr>
        <w:pStyle w:val="RASignataire2"/>
        <w:rPr>
          <w:rFonts w:cs="Arial"/>
          <w:b w:val="0"/>
          <w:bCs/>
          <w:szCs w:val="22"/>
        </w:rPr>
      </w:pPr>
    </w:p>
    <w:p w14:paraId="5A86DA88" w14:textId="77777777" w:rsidR="00E374A7" w:rsidRPr="00E374A7" w:rsidRDefault="00E374A7" w:rsidP="00E374A7">
      <w:pPr>
        <w:pStyle w:val="RASignataire2"/>
        <w:rPr>
          <w:rFonts w:cs="Arial"/>
          <w:b w:val="0"/>
          <w:bCs/>
          <w:szCs w:val="22"/>
        </w:rPr>
      </w:pPr>
      <w:r w:rsidRPr="00E374A7">
        <w:rPr>
          <w:rFonts w:cs="Arial"/>
          <w:b w:val="0"/>
          <w:bCs/>
          <w:szCs w:val="22"/>
        </w:rPr>
        <w:t xml:space="preserve">L'associé unique de la société </w:t>
      </w:r>
      <w:r w:rsidRPr="00CC7BA7">
        <w:rPr>
          <w:rFonts w:cs="Arial"/>
          <w:b w:val="0"/>
          <w:bCs/>
          <w:szCs w:val="22"/>
          <w:highlight w:val="yellow"/>
        </w:rPr>
        <w:t>[Nom de la société]</w:t>
      </w:r>
      <w:r w:rsidRPr="00E374A7">
        <w:rPr>
          <w:rFonts w:cs="Arial"/>
          <w:b w:val="0"/>
          <w:bCs/>
          <w:szCs w:val="22"/>
        </w:rPr>
        <w:t xml:space="preserve">, </w:t>
      </w:r>
      <w:r w:rsidRPr="00CC7BA7">
        <w:rPr>
          <w:rFonts w:cs="Arial"/>
          <w:b w:val="0"/>
          <w:bCs/>
          <w:szCs w:val="22"/>
          <w:highlight w:val="yellow"/>
        </w:rPr>
        <w:t>[Nom et Prénom de l'associé unique]</w:t>
      </w:r>
      <w:r w:rsidRPr="00E374A7">
        <w:rPr>
          <w:rFonts w:cs="Arial"/>
          <w:b w:val="0"/>
          <w:bCs/>
          <w:szCs w:val="22"/>
        </w:rPr>
        <w:t xml:space="preserve">, introduit le point relatif à l'approbation des conventions réglementées conclues entre la société et certains de ses dirigeants ou lui-même, en sa qualité d'associé unique, au cours de l'exercice clos le </w:t>
      </w:r>
      <w:r w:rsidRPr="00CC7BA7">
        <w:rPr>
          <w:rFonts w:cs="Arial"/>
          <w:b w:val="0"/>
          <w:bCs/>
          <w:szCs w:val="22"/>
          <w:highlight w:val="yellow"/>
        </w:rPr>
        <w:t>[date]</w:t>
      </w:r>
      <w:r w:rsidRPr="00E374A7">
        <w:rPr>
          <w:rFonts w:cs="Arial"/>
          <w:b w:val="0"/>
          <w:bCs/>
          <w:szCs w:val="22"/>
        </w:rPr>
        <w:t>.</w:t>
      </w:r>
    </w:p>
    <w:p w14:paraId="027A891F" w14:textId="77777777" w:rsidR="00E374A7" w:rsidRPr="00E374A7" w:rsidRDefault="00E374A7" w:rsidP="00E374A7">
      <w:pPr>
        <w:pStyle w:val="RASignataire2"/>
        <w:rPr>
          <w:rFonts w:cs="Arial"/>
          <w:b w:val="0"/>
          <w:bCs/>
          <w:szCs w:val="22"/>
        </w:rPr>
      </w:pPr>
    </w:p>
    <w:p w14:paraId="31EB2B73" w14:textId="77777777" w:rsidR="00E374A7" w:rsidRPr="00E374A7" w:rsidRDefault="00E374A7" w:rsidP="00E374A7">
      <w:pPr>
        <w:pStyle w:val="RASignataire2"/>
        <w:rPr>
          <w:rFonts w:cs="Arial"/>
          <w:b w:val="0"/>
          <w:bCs/>
          <w:szCs w:val="22"/>
        </w:rPr>
      </w:pPr>
      <w:r w:rsidRPr="00E374A7">
        <w:rPr>
          <w:rFonts w:cs="Arial"/>
          <w:b w:val="0"/>
          <w:bCs/>
          <w:szCs w:val="22"/>
        </w:rPr>
        <w:t>Conformément aux dispositions de l'article L. 223-19 du Code de commerce (applicable aux sociétés à responsabilité limitée), toute convention conclue directement ou indirectement entre la société et l'un de ses dirigeants ou l'associé unique, doit être soumise à l'approbation de l'associé unique après, le cas échéant, examen par le Commissaire aux comptes.</w:t>
      </w:r>
    </w:p>
    <w:p w14:paraId="25EEB5AB" w14:textId="77777777" w:rsidR="00E374A7" w:rsidRPr="00E374A7" w:rsidRDefault="00E374A7" w:rsidP="00E374A7">
      <w:pPr>
        <w:pStyle w:val="RASignataire2"/>
        <w:rPr>
          <w:rFonts w:cs="Arial"/>
          <w:b w:val="0"/>
          <w:bCs/>
          <w:szCs w:val="22"/>
        </w:rPr>
      </w:pPr>
    </w:p>
    <w:p w14:paraId="108C8A97" w14:textId="51BC3843" w:rsidR="003B3164" w:rsidRDefault="00E374A7" w:rsidP="00E374A7">
      <w:pPr>
        <w:pStyle w:val="RASignataire2"/>
        <w:rPr>
          <w:rFonts w:cs="Arial"/>
          <w:b w:val="0"/>
          <w:bCs/>
          <w:szCs w:val="22"/>
        </w:rPr>
      </w:pPr>
      <w:r w:rsidRPr="00E374A7">
        <w:rPr>
          <w:rFonts w:cs="Arial"/>
          <w:b w:val="0"/>
          <w:bCs/>
          <w:szCs w:val="22"/>
        </w:rPr>
        <w:t>Ces conventions ont été préalablement examinées par le Commissaire aux comptes, qui a établi un rapport spécial en conformité avec les exigences légales.</w:t>
      </w:r>
    </w:p>
    <w:p w14:paraId="03A1186B" w14:textId="77777777" w:rsidR="00E374A7" w:rsidRPr="00F40570" w:rsidRDefault="00E374A7" w:rsidP="00E374A7">
      <w:pPr>
        <w:pStyle w:val="RASignataire2"/>
        <w:rPr>
          <w:rFonts w:cs="Arial"/>
          <w:b w:val="0"/>
          <w:bCs/>
          <w:szCs w:val="22"/>
        </w:rPr>
      </w:pPr>
    </w:p>
    <w:p w14:paraId="44001AEC" w14:textId="48C93427" w:rsidR="00F40570" w:rsidRDefault="0042006B" w:rsidP="00F40570">
      <w:pPr>
        <w:pStyle w:val="RASignataire2"/>
        <w:rPr>
          <w:rFonts w:cs="Arial"/>
          <w:b w:val="0"/>
          <w:bCs/>
          <w:szCs w:val="22"/>
        </w:rPr>
      </w:pPr>
      <w:r w:rsidRPr="0042006B">
        <w:rPr>
          <w:rFonts w:cs="Arial"/>
          <w:b w:val="0"/>
          <w:bCs/>
          <w:szCs w:val="22"/>
        </w:rPr>
        <w:sym w:font="Wingdings" w:char="F0E8"/>
      </w:r>
      <w:r w:rsidR="00F40570" w:rsidRPr="0042006B">
        <w:rPr>
          <w:rFonts w:cs="Arial"/>
          <w:szCs w:val="22"/>
        </w:rPr>
        <w:t>Présentation du rapport spécial des Commissaires aux comptes</w:t>
      </w:r>
    </w:p>
    <w:p w14:paraId="1F83D9EA" w14:textId="77777777" w:rsidR="0042006B" w:rsidRPr="00F40570" w:rsidRDefault="0042006B" w:rsidP="00F40570">
      <w:pPr>
        <w:pStyle w:val="RASignataire2"/>
        <w:rPr>
          <w:rFonts w:cs="Arial"/>
          <w:b w:val="0"/>
          <w:bCs/>
          <w:szCs w:val="22"/>
        </w:rPr>
      </w:pPr>
    </w:p>
    <w:p w14:paraId="5EEFF607" w14:textId="77777777" w:rsidR="00E374A7" w:rsidRPr="00E374A7" w:rsidRDefault="00E374A7" w:rsidP="00E374A7">
      <w:pPr>
        <w:pStyle w:val="RASignataire2"/>
        <w:rPr>
          <w:rFonts w:cs="Arial"/>
          <w:b w:val="0"/>
          <w:bCs/>
          <w:szCs w:val="22"/>
        </w:rPr>
      </w:pPr>
      <w:r w:rsidRPr="00E374A7">
        <w:rPr>
          <w:rFonts w:cs="Arial"/>
          <w:b w:val="0"/>
          <w:bCs/>
          <w:szCs w:val="22"/>
        </w:rPr>
        <w:t>L'associé unique prend acte du rapport spécial du Commissaire aux comptes, qui présente les conventions réglementées conclues au cours de l'exercice. Ce rapport détaille :</w:t>
      </w:r>
    </w:p>
    <w:p w14:paraId="36BE46B5" w14:textId="77777777" w:rsidR="00E374A7" w:rsidRPr="00E374A7" w:rsidRDefault="00E374A7" w:rsidP="00E374A7">
      <w:pPr>
        <w:pStyle w:val="RASignataire2"/>
        <w:rPr>
          <w:rFonts w:cs="Arial"/>
          <w:b w:val="0"/>
          <w:bCs/>
          <w:szCs w:val="22"/>
        </w:rPr>
      </w:pPr>
    </w:p>
    <w:p w14:paraId="7A691BE5" w14:textId="77777777" w:rsidR="00E374A7" w:rsidRDefault="00E374A7" w:rsidP="00E374A7">
      <w:pPr>
        <w:pStyle w:val="RASignataire2"/>
        <w:numPr>
          <w:ilvl w:val="0"/>
          <w:numId w:val="4"/>
        </w:numPr>
        <w:rPr>
          <w:rFonts w:cs="Arial"/>
          <w:b w:val="0"/>
          <w:bCs/>
          <w:szCs w:val="22"/>
        </w:rPr>
      </w:pPr>
      <w:r w:rsidRPr="00E374A7">
        <w:rPr>
          <w:rFonts w:cs="Arial"/>
          <w:b w:val="0"/>
          <w:bCs/>
          <w:szCs w:val="22"/>
        </w:rPr>
        <w:t>Les conventions identifiées au cours de l'exercice ;</w:t>
      </w:r>
    </w:p>
    <w:p w14:paraId="091F9E9D" w14:textId="77777777" w:rsidR="00E374A7" w:rsidRDefault="00E374A7" w:rsidP="00E374A7">
      <w:pPr>
        <w:pStyle w:val="RASignataire2"/>
        <w:numPr>
          <w:ilvl w:val="0"/>
          <w:numId w:val="4"/>
        </w:numPr>
        <w:rPr>
          <w:rFonts w:cs="Arial"/>
          <w:b w:val="0"/>
          <w:bCs/>
          <w:szCs w:val="22"/>
        </w:rPr>
      </w:pPr>
      <w:r w:rsidRPr="00E374A7">
        <w:rPr>
          <w:rFonts w:cs="Arial"/>
          <w:b w:val="0"/>
          <w:bCs/>
          <w:szCs w:val="22"/>
        </w:rPr>
        <w:t>L'objet de chaque convention et ses principales modalités ;</w:t>
      </w:r>
    </w:p>
    <w:p w14:paraId="014935E3" w14:textId="77777777" w:rsidR="00E374A7" w:rsidRDefault="00E374A7" w:rsidP="00E374A7">
      <w:pPr>
        <w:pStyle w:val="RASignataire2"/>
        <w:numPr>
          <w:ilvl w:val="0"/>
          <w:numId w:val="4"/>
        </w:numPr>
        <w:rPr>
          <w:rFonts w:cs="Arial"/>
          <w:b w:val="0"/>
          <w:bCs/>
          <w:szCs w:val="22"/>
        </w:rPr>
      </w:pPr>
      <w:r w:rsidRPr="00E374A7">
        <w:rPr>
          <w:rFonts w:cs="Arial"/>
          <w:b w:val="0"/>
          <w:bCs/>
          <w:szCs w:val="22"/>
        </w:rPr>
        <w:t>Les parties prenantes concernées (dirigeants, associé unique, etc.) ;</w:t>
      </w:r>
    </w:p>
    <w:p w14:paraId="19E7A526" w14:textId="7AE3693D" w:rsidR="00E374A7" w:rsidRPr="00E374A7" w:rsidRDefault="00E374A7" w:rsidP="00E374A7">
      <w:pPr>
        <w:pStyle w:val="RASignataire2"/>
        <w:numPr>
          <w:ilvl w:val="0"/>
          <w:numId w:val="4"/>
        </w:numPr>
        <w:rPr>
          <w:rFonts w:cs="Arial"/>
          <w:b w:val="0"/>
          <w:bCs/>
          <w:szCs w:val="22"/>
        </w:rPr>
      </w:pPr>
      <w:r w:rsidRPr="00E374A7">
        <w:rPr>
          <w:rFonts w:cs="Arial"/>
          <w:b w:val="0"/>
          <w:bCs/>
          <w:szCs w:val="22"/>
        </w:rPr>
        <w:t>L'avis du Commissaire aux comptes sur la conformité de ces conventions avec les intérêts de la société.</w:t>
      </w:r>
    </w:p>
    <w:p w14:paraId="016B2432" w14:textId="77777777" w:rsidR="00E374A7" w:rsidRDefault="00E374A7" w:rsidP="00E374A7">
      <w:pPr>
        <w:pStyle w:val="RASignataire2"/>
        <w:rPr>
          <w:rFonts w:cs="Arial"/>
          <w:b w:val="0"/>
          <w:bCs/>
          <w:szCs w:val="22"/>
        </w:rPr>
      </w:pPr>
    </w:p>
    <w:p w14:paraId="2DDE2289" w14:textId="70A4E827" w:rsidR="000509ED" w:rsidRDefault="00E374A7" w:rsidP="00E374A7">
      <w:pPr>
        <w:pStyle w:val="RASignataire2"/>
        <w:rPr>
          <w:rFonts w:cs="Arial"/>
          <w:b w:val="0"/>
          <w:bCs/>
          <w:szCs w:val="22"/>
        </w:rPr>
      </w:pPr>
      <w:r w:rsidRPr="00E374A7">
        <w:rPr>
          <w:rFonts w:cs="Arial"/>
          <w:b w:val="0"/>
          <w:bCs/>
          <w:szCs w:val="22"/>
        </w:rPr>
        <w:t>L'associé unique confirme avoir pris connaissance des conclusions du rapport, qui atteste que les conventions ont été établies dans le respect des dispositions légales et statutaires.</w:t>
      </w:r>
    </w:p>
    <w:p w14:paraId="4DC870F0" w14:textId="77777777" w:rsidR="00F40570" w:rsidRPr="00F40570" w:rsidRDefault="00F40570" w:rsidP="00F40570">
      <w:pPr>
        <w:pStyle w:val="RASignataire2"/>
        <w:rPr>
          <w:rFonts w:cs="Arial"/>
          <w:b w:val="0"/>
          <w:bCs/>
          <w:szCs w:val="22"/>
        </w:rPr>
      </w:pPr>
    </w:p>
    <w:p w14:paraId="1DA182C1" w14:textId="49287CA7" w:rsidR="00F40570" w:rsidRPr="00F40570" w:rsidRDefault="005826B1" w:rsidP="00F40570">
      <w:pPr>
        <w:pStyle w:val="RASignataire2"/>
        <w:rPr>
          <w:rFonts w:cs="Arial"/>
          <w:b w:val="0"/>
          <w:bCs/>
          <w:szCs w:val="22"/>
        </w:rPr>
      </w:pPr>
      <w:r w:rsidRPr="005826B1">
        <w:rPr>
          <w:rFonts w:cs="Arial"/>
          <w:b w:val="0"/>
          <w:bCs/>
          <w:szCs w:val="22"/>
        </w:rPr>
        <w:sym w:font="Wingdings" w:char="F0E8"/>
      </w:r>
      <w:r w:rsidR="004A3A67">
        <w:rPr>
          <w:rFonts w:cs="Arial"/>
          <w:szCs w:val="22"/>
        </w:rPr>
        <w:t>Décision de l’associé unique</w:t>
      </w:r>
    </w:p>
    <w:p w14:paraId="4C5C28B9" w14:textId="77777777" w:rsidR="005826B1" w:rsidRDefault="005826B1" w:rsidP="00F40570">
      <w:pPr>
        <w:pStyle w:val="RASignataire2"/>
        <w:rPr>
          <w:rFonts w:cs="Arial"/>
          <w:b w:val="0"/>
          <w:bCs/>
          <w:szCs w:val="22"/>
        </w:rPr>
      </w:pPr>
    </w:p>
    <w:p w14:paraId="6AFF37C6" w14:textId="77777777" w:rsidR="004A3A67" w:rsidRDefault="004A3A67" w:rsidP="004A1D03">
      <w:pPr>
        <w:pStyle w:val="RASignataire2"/>
        <w:rPr>
          <w:rFonts w:cs="Arial"/>
          <w:b w:val="0"/>
          <w:bCs/>
          <w:szCs w:val="22"/>
        </w:rPr>
      </w:pPr>
      <w:r w:rsidRPr="004A3A67">
        <w:rPr>
          <w:rFonts w:cs="Arial"/>
          <w:b w:val="0"/>
          <w:bCs/>
          <w:szCs w:val="22"/>
        </w:rPr>
        <w:t>Après avoir pris connaissance du rapport du Commissaire aux comptes et des explications fournies sur les conventions réglementées, l'associé unique décide d</w:t>
      </w:r>
      <w:r>
        <w:rPr>
          <w:rFonts w:cs="Arial"/>
          <w:b w:val="0"/>
          <w:bCs/>
          <w:szCs w:val="22"/>
        </w:rPr>
        <w:t>e :</w:t>
      </w:r>
    </w:p>
    <w:p w14:paraId="41438CB5" w14:textId="77777777" w:rsidR="004A3A67" w:rsidRDefault="004A3A67" w:rsidP="004A1D03">
      <w:pPr>
        <w:pStyle w:val="RASignataire2"/>
        <w:rPr>
          <w:rFonts w:cs="Arial"/>
          <w:b w:val="0"/>
          <w:bCs/>
          <w:szCs w:val="22"/>
        </w:rPr>
      </w:pPr>
    </w:p>
    <w:p w14:paraId="3638E219" w14:textId="18FD3AE0" w:rsidR="00F0052B" w:rsidRDefault="004A3A67" w:rsidP="004A3A67">
      <w:pPr>
        <w:pStyle w:val="RASignataire2"/>
        <w:numPr>
          <w:ilvl w:val="0"/>
          <w:numId w:val="4"/>
        </w:numPr>
        <w:rPr>
          <w:rFonts w:cs="Arial"/>
          <w:b w:val="0"/>
          <w:bCs/>
          <w:szCs w:val="22"/>
        </w:rPr>
      </w:pPr>
      <w:r w:rsidRPr="004A3A67">
        <w:rPr>
          <w:rFonts w:cs="Arial"/>
          <w:szCs w:val="22"/>
        </w:rPr>
        <w:t xml:space="preserve">APPROUVER </w:t>
      </w:r>
      <w:r w:rsidRPr="004A3A67">
        <w:rPr>
          <w:rFonts w:cs="Arial"/>
          <w:b w:val="0"/>
          <w:bCs/>
          <w:szCs w:val="22"/>
        </w:rPr>
        <w:t xml:space="preserve">les conventions conclues au cours de l'exercice clos le </w:t>
      </w:r>
      <w:r w:rsidRPr="00CC7BA7">
        <w:rPr>
          <w:rFonts w:cs="Arial"/>
          <w:b w:val="0"/>
          <w:bCs/>
          <w:szCs w:val="22"/>
          <w:highlight w:val="yellow"/>
        </w:rPr>
        <w:t>[date]</w:t>
      </w:r>
      <w:r w:rsidRPr="004A3A67">
        <w:rPr>
          <w:rFonts w:cs="Arial"/>
          <w:b w:val="0"/>
          <w:bCs/>
          <w:szCs w:val="22"/>
        </w:rPr>
        <w:t>, telles qu'elles sont exposées dans le rapport.</w:t>
      </w:r>
    </w:p>
    <w:p w14:paraId="11AB6F0C" w14:textId="77777777" w:rsidR="004A3A67" w:rsidRDefault="004A3A67" w:rsidP="004A1D03">
      <w:pPr>
        <w:pStyle w:val="RASignataire2"/>
        <w:rPr>
          <w:rFonts w:cs="Arial"/>
          <w:b w:val="0"/>
          <w:bCs/>
          <w:szCs w:val="22"/>
        </w:rPr>
      </w:pPr>
    </w:p>
    <w:p w14:paraId="74E9D9AD" w14:textId="77777777" w:rsidR="00813296" w:rsidRDefault="00813296" w:rsidP="004A1D03">
      <w:pPr>
        <w:pStyle w:val="RASignataire2"/>
        <w:rPr>
          <w:rFonts w:cs="Arial"/>
          <w:b w:val="0"/>
          <w:bCs/>
          <w:szCs w:val="22"/>
        </w:rPr>
      </w:pPr>
    </w:p>
    <w:p w14:paraId="3504DABA" w14:textId="00FDF7DD" w:rsidR="004667F8" w:rsidRPr="00E57F7C" w:rsidRDefault="004667F8" w:rsidP="00E81830">
      <w:pPr>
        <w:pStyle w:val="RASignataire2"/>
        <w:numPr>
          <w:ilvl w:val="0"/>
          <w:numId w:val="1"/>
        </w:numPr>
        <w:rPr>
          <w:rFonts w:cs="Arial"/>
          <w:szCs w:val="22"/>
          <w:highlight w:val="yellow"/>
        </w:rPr>
      </w:pPr>
      <w:r w:rsidRPr="00E57F7C">
        <w:rPr>
          <w:rFonts w:cs="Arial"/>
          <w:szCs w:val="22"/>
          <w:highlight w:val="yellow"/>
        </w:rPr>
        <w:t>[INTITULE DU POINT LAMBDA INSCRIT A L'ORDRE DU JOUR]</w:t>
      </w:r>
    </w:p>
    <w:p w14:paraId="4CD4CC31" w14:textId="77777777" w:rsidR="004667F8" w:rsidRDefault="004667F8" w:rsidP="004667F8">
      <w:pPr>
        <w:pStyle w:val="RASignataire2"/>
        <w:rPr>
          <w:rFonts w:cs="Arial"/>
          <w:b w:val="0"/>
          <w:bCs/>
          <w:szCs w:val="22"/>
        </w:rPr>
      </w:pPr>
    </w:p>
    <w:p w14:paraId="11B6556F" w14:textId="2F5FB2B4" w:rsidR="00DA0BFF" w:rsidRPr="00DA0BFF" w:rsidRDefault="00DA0BFF" w:rsidP="00DA0BFF">
      <w:pPr>
        <w:pStyle w:val="RASignataire2"/>
        <w:rPr>
          <w:rFonts w:cs="Arial"/>
          <w:b w:val="0"/>
          <w:bCs/>
          <w:szCs w:val="22"/>
        </w:rPr>
      </w:pPr>
      <w:r w:rsidRPr="00DA0BFF">
        <w:rPr>
          <w:rFonts w:cs="Arial"/>
          <w:b w:val="0"/>
          <w:bCs/>
          <w:szCs w:val="22"/>
        </w:rPr>
        <w:lastRenderedPageBreak/>
        <w:t xml:space="preserve">L'associé unique de la société </w:t>
      </w:r>
      <w:r w:rsidRPr="00DA0BFF">
        <w:rPr>
          <w:rFonts w:cs="Arial"/>
          <w:b w:val="0"/>
          <w:bCs/>
          <w:szCs w:val="22"/>
          <w:highlight w:val="yellow"/>
        </w:rPr>
        <w:t>[Nom de la Société]</w:t>
      </w:r>
      <w:r w:rsidRPr="00DA0BFF">
        <w:rPr>
          <w:rFonts w:cs="Arial"/>
          <w:b w:val="0"/>
          <w:bCs/>
          <w:szCs w:val="22"/>
        </w:rPr>
        <w:t xml:space="preserve">, </w:t>
      </w:r>
      <w:r w:rsidRPr="00DA0BFF">
        <w:rPr>
          <w:rFonts w:cs="Arial"/>
          <w:b w:val="0"/>
          <w:bCs/>
          <w:szCs w:val="22"/>
          <w:highlight w:val="yellow"/>
        </w:rPr>
        <w:t>[Nom et Prénom de l'associé unique]</w:t>
      </w:r>
      <w:r w:rsidRPr="00DA0BFF">
        <w:rPr>
          <w:rFonts w:cs="Arial"/>
          <w:b w:val="0"/>
          <w:bCs/>
          <w:szCs w:val="22"/>
        </w:rPr>
        <w:t xml:space="preserve">, prend la décision relative au point inscrit à l'ordre du jour intitulé </w:t>
      </w:r>
      <w:r w:rsidRPr="00CC7BA7">
        <w:rPr>
          <w:rFonts w:cs="Arial"/>
          <w:b w:val="0"/>
          <w:bCs/>
          <w:szCs w:val="22"/>
          <w:highlight w:val="yellow"/>
        </w:rPr>
        <w:t>[intitulé du point]</w:t>
      </w:r>
      <w:r w:rsidRPr="00DA0BFF">
        <w:rPr>
          <w:rFonts w:cs="Arial"/>
          <w:b w:val="0"/>
          <w:bCs/>
          <w:szCs w:val="22"/>
        </w:rPr>
        <w:t xml:space="preserve">, portant sur </w:t>
      </w:r>
      <w:r w:rsidRPr="00CC7BA7">
        <w:rPr>
          <w:rFonts w:cs="Arial"/>
          <w:b w:val="0"/>
          <w:bCs/>
          <w:szCs w:val="22"/>
          <w:highlight w:val="yellow"/>
        </w:rPr>
        <w:t>[description succincte du point, par exemple : l'approbation d'un projet spécifique, une modification statutaire, ou toute autre décision à prendre par l'associé unique]</w:t>
      </w:r>
      <w:r w:rsidRPr="00DA0BFF">
        <w:rPr>
          <w:rFonts w:cs="Arial"/>
          <w:b w:val="0"/>
          <w:bCs/>
          <w:szCs w:val="22"/>
        </w:rPr>
        <w:t>.</w:t>
      </w:r>
    </w:p>
    <w:p w14:paraId="1AF83381" w14:textId="77777777" w:rsidR="00DA0BFF" w:rsidRPr="00DA0BFF" w:rsidRDefault="00DA0BFF" w:rsidP="00DA0BFF">
      <w:pPr>
        <w:pStyle w:val="RASignataire2"/>
        <w:rPr>
          <w:rFonts w:cs="Arial"/>
          <w:b w:val="0"/>
          <w:bCs/>
          <w:szCs w:val="22"/>
        </w:rPr>
      </w:pPr>
    </w:p>
    <w:p w14:paraId="73283D8D" w14:textId="3EDCADD6" w:rsidR="00FA58FC" w:rsidRDefault="00DA0BFF" w:rsidP="00DA0BFF">
      <w:pPr>
        <w:pStyle w:val="RASignataire2"/>
        <w:rPr>
          <w:rFonts w:cs="Arial"/>
          <w:b w:val="0"/>
          <w:bCs/>
          <w:szCs w:val="22"/>
        </w:rPr>
      </w:pPr>
      <w:r w:rsidRPr="00DA0BFF">
        <w:rPr>
          <w:rFonts w:cs="Arial"/>
          <w:b w:val="0"/>
          <w:bCs/>
          <w:szCs w:val="22"/>
        </w:rPr>
        <w:t>L'associé unique rappelle l'importance de ce point pour la gestion ou le développement de la société et, conformément aux statuts et aux dispositions légales, décide de se prononcer sur cette question.</w:t>
      </w:r>
    </w:p>
    <w:p w14:paraId="2789CB57" w14:textId="77777777" w:rsidR="00DA0BFF" w:rsidRPr="004667F8" w:rsidRDefault="00DA0BFF" w:rsidP="00DA0BFF">
      <w:pPr>
        <w:pStyle w:val="RASignataire2"/>
        <w:rPr>
          <w:rFonts w:cs="Arial"/>
          <w:b w:val="0"/>
          <w:bCs/>
          <w:szCs w:val="22"/>
        </w:rPr>
      </w:pPr>
    </w:p>
    <w:p w14:paraId="29BEA991" w14:textId="26BDAEAD" w:rsidR="004667F8" w:rsidRPr="004667F8" w:rsidRDefault="004667F8" w:rsidP="004667F8">
      <w:pPr>
        <w:pStyle w:val="RASignataire2"/>
        <w:rPr>
          <w:rFonts w:cs="Arial"/>
          <w:b w:val="0"/>
          <w:bCs/>
          <w:szCs w:val="22"/>
        </w:rPr>
      </w:pPr>
      <w:r w:rsidRPr="004667F8">
        <w:rPr>
          <w:rFonts w:cs="Arial"/>
          <w:b w:val="0"/>
          <w:bCs/>
          <w:szCs w:val="22"/>
        </w:rPr>
        <w:sym w:font="Wingdings" w:char="F0E8"/>
      </w:r>
      <w:r w:rsidRPr="004667F8">
        <w:rPr>
          <w:rFonts w:cs="Arial"/>
          <w:szCs w:val="22"/>
        </w:rPr>
        <w:t>Présentation du point par le Président</w:t>
      </w:r>
    </w:p>
    <w:p w14:paraId="595FF1F3" w14:textId="77777777" w:rsidR="004667F8" w:rsidRDefault="004667F8" w:rsidP="004667F8">
      <w:pPr>
        <w:pStyle w:val="RASignataire2"/>
        <w:rPr>
          <w:rFonts w:cs="Arial"/>
          <w:b w:val="0"/>
          <w:bCs/>
          <w:szCs w:val="22"/>
        </w:rPr>
      </w:pPr>
    </w:p>
    <w:p w14:paraId="21CD812D" w14:textId="77777777" w:rsidR="00915580" w:rsidRPr="00915580" w:rsidRDefault="00915580" w:rsidP="00915580">
      <w:pPr>
        <w:pStyle w:val="RASignataire2"/>
        <w:rPr>
          <w:rFonts w:cs="Arial"/>
          <w:b w:val="0"/>
          <w:bCs/>
          <w:szCs w:val="22"/>
        </w:rPr>
      </w:pPr>
      <w:r w:rsidRPr="00915580">
        <w:rPr>
          <w:rFonts w:cs="Arial"/>
          <w:b w:val="0"/>
          <w:bCs/>
          <w:szCs w:val="22"/>
        </w:rPr>
        <w:t xml:space="preserve">L'associé unique présente les éléments principaux relatifs à </w:t>
      </w:r>
      <w:r w:rsidRPr="00CC7BA7">
        <w:rPr>
          <w:rFonts w:cs="Arial"/>
          <w:b w:val="0"/>
          <w:bCs/>
          <w:szCs w:val="22"/>
          <w:highlight w:val="yellow"/>
        </w:rPr>
        <w:t>[intitulé du point]</w:t>
      </w:r>
      <w:r w:rsidRPr="00915580">
        <w:rPr>
          <w:rFonts w:cs="Arial"/>
          <w:b w:val="0"/>
          <w:bCs/>
          <w:szCs w:val="22"/>
        </w:rPr>
        <w:t>, comprenant :</w:t>
      </w:r>
    </w:p>
    <w:p w14:paraId="63E1538B" w14:textId="77777777" w:rsidR="00915580" w:rsidRPr="00915580" w:rsidRDefault="00915580" w:rsidP="00915580">
      <w:pPr>
        <w:pStyle w:val="RASignataire2"/>
        <w:rPr>
          <w:rFonts w:cs="Arial"/>
          <w:b w:val="0"/>
          <w:bCs/>
          <w:szCs w:val="22"/>
        </w:rPr>
      </w:pPr>
    </w:p>
    <w:p w14:paraId="5CA14D65" w14:textId="6A9D4301" w:rsidR="00915580" w:rsidRDefault="00915580" w:rsidP="00915580">
      <w:pPr>
        <w:pStyle w:val="RASignataire2"/>
        <w:numPr>
          <w:ilvl w:val="0"/>
          <w:numId w:val="4"/>
        </w:numPr>
        <w:rPr>
          <w:rFonts w:cs="Arial"/>
          <w:b w:val="0"/>
          <w:bCs/>
          <w:szCs w:val="22"/>
        </w:rPr>
      </w:pPr>
      <w:r w:rsidRPr="00CC7BA7">
        <w:rPr>
          <w:rFonts w:cs="Arial"/>
          <w:i/>
          <w:iCs/>
          <w:szCs w:val="22"/>
        </w:rPr>
        <w:t>Contexte et objectifs</w:t>
      </w:r>
      <w:r w:rsidRPr="00915580">
        <w:rPr>
          <w:rFonts w:cs="Arial"/>
          <w:b w:val="0"/>
          <w:bCs/>
          <w:szCs w:val="22"/>
        </w:rPr>
        <w:t xml:space="preserve"> : </w:t>
      </w:r>
      <w:r w:rsidR="00CC7BA7">
        <w:rPr>
          <w:rFonts w:cs="Arial"/>
          <w:b w:val="0"/>
          <w:bCs/>
          <w:szCs w:val="22"/>
        </w:rPr>
        <w:t>e</w:t>
      </w:r>
      <w:r w:rsidRPr="00915580">
        <w:rPr>
          <w:rFonts w:cs="Arial"/>
          <w:b w:val="0"/>
          <w:bCs/>
          <w:szCs w:val="22"/>
        </w:rPr>
        <w:t>xplication de la nécessité de prendre cette décision ou d'engager ce projet.</w:t>
      </w:r>
    </w:p>
    <w:p w14:paraId="7D0C353C" w14:textId="2DC354BB" w:rsidR="00915580" w:rsidRDefault="00915580" w:rsidP="00915580">
      <w:pPr>
        <w:pStyle w:val="RASignataire2"/>
        <w:numPr>
          <w:ilvl w:val="0"/>
          <w:numId w:val="4"/>
        </w:numPr>
        <w:rPr>
          <w:rFonts w:cs="Arial"/>
          <w:b w:val="0"/>
          <w:bCs/>
          <w:szCs w:val="22"/>
        </w:rPr>
      </w:pPr>
      <w:r w:rsidRPr="00CC7BA7">
        <w:rPr>
          <w:rFonts w:cs="Arial"/>
          <w:i/>
          <w:iCs/>
          <w:szCs w:val="22"/>
        </w:rPr>
        <w:t>Impacts potentiels</w:t>
      </w:r>
      <w:r w:rsidRPr="00915580">
        <w:rPr>
          <w:rFonts w:cs="Arial"/>
          <w:b w:val="0"/>
          <w:bCs/>
          <w:szCs w:val="22"/>
        </w:rPr>
        <w:t xml:space="preserve"> : </w:t>
      </w:r>
      <w:r w:rsidR="00CC7BA7">
        <w:rPr>
          <w:rFonts w:cs="Arial"/>
          <w:b w:val="0"/>
          <w:bCs/>
          <w:szCs w:val="22"/>
        </w:rPr>
        <w:t>a</w:t>
      </w:r>
      <w:r w:rsidRPr="00915580">
        <w:rPr>
          <w:rFonts w:cs="Arial"/>
          <w:b w:val="0"/>
          <w:bCs/>
          <w:szCs w:val="22"/>
        </w:rPr>
        <w:t>nalyse des impacts financiers, opérationnels, juridiques ou stratégiques.</w:t>
      </w:r>
    </w:p>
    <w:p w14:paraId="7AD95A7E" w14:textId="5599017A" w:rsidR="00915580" w:rsidRPr="00915580" w:rsidRDefault="00915580" w:rsidP="00915580">
      <w:pPr>
        <w:pStyle w:val="RASignataire2"/>
        <w:numPr>
          <w:ilvl w:val="0"/>
          <w:numId w:val="4"/>
        </w:numPr>
        <w:rPr>
          <w:rFonts w:cs="Arial"/>
          <w:b w:val="0"/>
          <w:bCs/>
          <w:szCs w:val="22"/>
        </w:rPr>
      </w:pPr>
      <w:r w:rsidRPr="00CC7BA7">
        <w:rPr>
          <w:rFonts w:cs="Arial"/>
          <w:i/>
          <w:iCs/>
          <w:szCs w:val="22"/>
        </w:rPr>
        <w:t>Modalités</w:t>
      </w:r>
      <w:r w:rsidRPr="00915580">
        <w:rPr>
          <w:rFonts w:cs="Arial"/>
          <w:b w:val="0"/>
          <w:bCs/>
          <w:szCs w:val="22"/>
        </w:rPr>
        <w:t xml:space="preserve"> : </w:t>
      </w:r>
      <w:r w:rsidR="00CC7BA7">
        <w:rPr>
          <w:rFonts w:cs="Arial"/>
          <w:b w:val="0"/>
          <w:bCs/>
          <w:szCs w:val="22"/>
        </w:rPr>
        <w:t>d</w:t>
      </w:r>
      <w:r w:rsidRPr="00915580">
        <w:rPr>
          <w:rFonts w:cs="Arial"/>
          <w:b w:val="0"/>
          <w:bCs/>
          <w:szCs w:val="22"/>
        </w:rPr>
        <w:t>étails des mesures à prendre, modifications à adopter ou engagements à consentir.</w:t>
      </w:r>
    </w:p>
    <w:p w14:paraId="7229F81B" w14:textId="77777777" w:rsidR="00915580" w:rsidRDefault="00915580" w:rsidP="00915580">
      <w:pPr>
        <w:pStyle w:val="RASignataire2"/>
        <w:rPr>
          <w:rFonts w:cs="Arial"/>
          <w:b w:val="0"/>
          <w:bCs/>
          <w:szCs w:val="22"/>
        </w:rPr>
      </w:pPr>
    </w:p>
    <w:p w14:paraId="37E82899" w14:textId="58633D0D" w:rsidR="00FA58FC" w:rsidRDefault="00915580" w:rsidP="00915580">
      <w:pPr>
        <w:pStyle w:val="RASignataire2"/>
        <w:rPr>
          <w:rFonts w:cs="Arial"/>
          <w:b w:val="0"/>
          <w:bCs/>
          <w:szCs w:val="22"/>
        </w:rPr>
      </w:pPr>
      <w:r w:rsidRPr="00915580">
        <w:rPr>
          <w:rFonts w:cs="Arial"/>
          <w:b w:val="0"/>
          <w:bCs/>
          <w:szCs w:val="22"/>
        </w:rPr>
        <w:t>L'associé unique insiste sur les avantages attendus pour la société et précise pourquoi il est essentiel que cette décision soit prise.</w:t>
      </w:r>
    </w:p>
    <w:p w14:paraId="6025750A" w14:textId="77777777" w:rsidR="00F713AF" w:rsidRPr="004667F8" w:rsidRDefault="00F713AF" w:rsidP="00F713AF">
      <w:pPr>
        <w:pStyle w:val="RASignataire2"/>
        <w:rPr>
          <w:rFonts w:cs="Arial"/>
          <w:b w:val="0"/>
          <w:bCs/>
          <w:szCs w:val="22"/>
        </w:rPr>
      </w:pPr>
    </w:p>
    <w:p w14:paraId="048E4474" w14:textId="759ABEAB" w:rsidR="004667F8" w:rsidRPr="004667F8" w:rsidRDefault="004667F8" w:rsidP="004667F8">
      <w:pPr>
        <w:pStyle w:val="RASignataire2"/>
        <w:rPr>
          <w:rFonts w:cs="Arial"/>
          <w:b w:val="0"/>
          <w:bCs/>
          <w:szCs w:val="22"/>
        </w:rPr>
      </w:pPr>
      <w:r w:rsidRPr="004667F8">
        <w:rPr>
          <w:rFonts w:cs="Arial"/>
          <w:b w:val="0"/>
          <w:bCs/>
          <w:szCs w:val="22"/>
        </w:rPr>
        <w:sym w:font="Wingdings" w:char="F0E8"/>
      </w:r>
      <w:r w:rsidR="00915580">
        <w:rPr>
          <w:rFonts w:cs="Arial"/>
          <w:szCs w:val="22"/>
        </w:rPr>
        <w:t>Décision de l’associé unique</w:t>
      </w:r>
    </w:p>
    <w:p w14:paraId="13235007" w14:textId="77777777" w:rsidR="00833000" w:rsidRPr="00E863AF" w:rsidRDefault="00833000" w:rsidP="004A1D03">
      <w:pPr>
        <w:pStyle w:val="RASignataire2"/>
        <w:rPr>
          <w:rFonts w:cs="Arial"/>
          <w:b w:val="0"/>
          <w:bCs/>
          <w:szCs w:val="22"/>
        </w:rPr>
      </w:pPr>
    </w:p>
    <w:p w14:paraId="507EC248" w14:textId="46A7B2E7" w:rsidR="00E863AF" w:rsidRPr="00E863AF" w:rsidRDefault="00E863AF" w:rsidP="00E863AF">
      <w:pPr>
        <w:pStyle w:val="RASignataire2"/>
        <w:rPr>
          <w:rFonts w:cs="Arial"/>
          <w:b w:val="0"/>
          <w:bCs/>
          <w:szCs w:val="22"/>
        </w:rPr>
      </w:pPr>
      <w:r w:rsidRPr="00E863AF">
        <w:rPr>
          <w:rFonts w:cs="Arial"/>
          <w:b w:val="0"/>
          <w:bCs/>
          <w:szCs w:val="22"/>
        </w:rPr>
        <w:t>Après avoir présenté les explications nécessaires et analysé les impacts potentiels de [intitulé du point], l'associé unique décide de</w:t>
      </w:r>
      <w:r>
        <w:rPr>
          <w:rFonts w:cs="Arial"/>
          <w:b w:val="0"/>
          <w:bCs/>
          <w:szCs w:val="22"/>
        </w:rPr>
        <w:t> :</w:t>
      </w:r>
    </w:p>
    <w:p w14:paraId="29F03380" w14:textId="77777777" w:rsidR="00E863AF" w:rsidRPr="00E863AF" w:rsidRDefault="00E863AF" w:rsidP="00E863AF">
      <w:pPr>
        <w:pStyle w:val="RASignataire2"/>
        <w:rPr>
          <w:rFonts w:cs="Arial"/>
          <w:b w:val="0"/>
          <w:bCs/>
          <w:szCs w:val="22"/>
        </w:rPr>
      </w:pPr>
    </w:p>
    <w:p w14:paraId="4865A7A8" w14:textId="77777777" w:rsidR="00E863AF" w:rsidRDefault="00E863AF" w:rsidP="00E863AF">
      <w:pPr>
        <w:pStyle w:val="RASignataire2"/>
        <w:numPr>
          <w:ilvl w:val="0"/>
          <w:numId w:val="4"/>
        </w:numPr>
        <w:rPr>
          <w:rFonts w:cs="Arial"/>
          <w:b w:val="0"/>
          <w:bCs/>
          <w:szCs w:val="22"/>
        </w:rPr>
      </w:pPr>
      <w:r w:rsidRPr="00E863AF">
        <w:rPr>
          <w:rFonts w:cs="Arial"/>
          <w:szCs w:val="22"/>
        </w:rPr>
        <w:t>APPROUVER</w:t>
      </w:r>
      <w:r w:rsidRPr="00E863AF">
        <w:rPr>
          <w:rFonts w:cs="Arial"/>
          <w:b w:val="0"/>
          <w:bCs/>
          <w:szCs w:val="22"/>
        </w:rPr>
        <w:t xml:space="preserve"> </w:t>
      </w:r>
      <w:r w:rsidRPr="00CC7BA7">
        <w:rPr>
          <w:rFonts w:cs="Arial"/>
          <w:b w:val="0"/>
          <w:bCs/>
          <w:szCs w:val="22"/>
          <w:highlight w:val="yellow"/>
        </w:rPr>
        <w:t>[description de la mesure ou de la décision à prendre]</w:t>
      </w:r>
      <w:r w:rsidRPr="00E863AF">
        <w:rPr>
          <w:rFonts w:cs="Arial"/>
          <w:b w:val="0"/>
          <w:bCs/>
          <w:szCs w:val="22"/>
        </w:rPr>
        <w:t xml:space="preserve"> ;</w:t>
      </w:r>
    </w:p>
    <w:p w14:paraId="1C376EAA" w14:textId="77777777" w:rsidR="00E863AF" w:rsidRDefault="00E863AF" w:rsidP="00E863AF">
      <w:pPr>
        <w:pStyle w:val="RASignataire2"/>
        <w:numPr>
          <w:ilvl w:val="0"/>
          <w:numId w:val="4"/>
        </w:numPr>
        <w:rPr>
          <w:rFonts w:cs="Arial"/>
          <w:b w:val="0"/>
          <w:bCs/>
          <w:szCs w:val="22"/>
        </w:rPr>
      </w:pPr>
      <w:r w:rsidRPr="00E863AF">
        <w:rPr>
          <w:rFonts w:cs="Arial"/>
          <w:szCs w:val="22"/>
        </w:rPr>
        <w:t>MANDATER</w:t>
      </w:r>
      <w:r w:rsidRPr="00E863AF">
        <w:rPr>
          <w:rFonts w:cs="Arial"/>
          <w:b w:val="0"/>
          <w:bCs/>
          <w:szCs w:val="22"/>
        </w:rPr>
        <w:t xml:space="preserve"> </w:t>
      </w:r>
      <w:r w:rsidRPr="00CC7BA7">
        <w:rPr>
          <w:rFonts w:cs="Arial"/>
          <w:b w:val="0"/>
          <w:bCs/>
          <w:szCs w:val="22"/>
          <w:highlight w:val="yellow"/>
        </w:rPr>
        <w:t>[Nom de la personne ou de l’organe compétent]</w:t>
      </w:r>
      <w:r w:rsidRPr="00E863AF">
        <w:rPr>
          <w:rFonts w:cs="Arial"/>
          <w:b w:val="0"/>
          <w:bCs/>
          <w:szCs w:val="22"/>
        </w:rPr>
        <w:t xml:space="preserve"> pour mettre en œuvre cette décision ;</w:t>
      </w:r>
    </w:p>
    <w:p w14:paraId="180B9A2A" w14:textId="1F8A6AFF" w:rsidR="00E863AF" w:rsidRPr="00E863AF" w:rsidRDefault="00E863AF" w:rsidP="00E863AF">
      <w:pPr>
        <w:pStyle w:val="RASignataire2"/>
        <w:numPr>
          <w:ilvl w:val="0"/>
          <w:numId w:val="4"/>
        </w:numPr>
        <w:rPr>
          <w:rFonts w:cs="Arial"/>
          <w:b w:val="0"/>
          <w:bCs/>
          <w:szCs w:val="22"/>
        </w:rPr>
      </w:pPr>
      <w:r w:rsidRPr="00E863AF">
        <w:rPr>
          <w:rFonts w:cs="Arial"/>
          <w:szCs w:val="22"/>
        </w:rPr>
        <w:t>AUTORISER</w:t>
      </w:r>
      <w:r w:rsidRPr="00E863AF">
        <w:rPr>
          <w:rFonts w:cs="Arial"/>
          <w:b w:val="0"/>
          <w:bCs/>
          <w:szCs w:val="22"/>
        </w:rPr>
        <w:t xml:space="preserve"> la gérance à prendre toutes les mesures nécessaires à l'exécution de cette décision.</w:t>
      </w:r>
    </w:p>
    <w:p w14:paraId="1C9C566F" w14:textId="77777777" w:rsidR="00E863AF" w:rsidRDefault="00E863AF" w:rsidP="004A1D03">
      <w:pPr>
        <w:pStyle w:val="RASignataire2"/>
        <w:rPr>
          <w:rFonts w:cs="Arial"/>
          <w:b w:val="0"/>
          <w:bCs/>
          <w:szCs w:val="22"/>
        </w:rPr>
      </w:pPr>
    </w:p>
    <w:p w14:paraId="28D963A0" w14:textId="56C1E0CD" w:rsidR="001573B4" w:rsidRDefault="001573B4" w:rsidP="004A1D03">
      <w:pPr>
        <w:pStyle w:val="RASignataire2"/>
        <w:rPr>
          <w:rFonts w:cs="Arial"/>
          <w:b w:val="0"/>
          <w:bCs/>
          <w:szCs w:val="22"/>
        </w:rPr>
      </w:pPr>
      <w:r w:rsidRPr="001573B4">
        <w:rPr>
          <w:rFonts w:cs="Arial"/>
          <w:b w:val="0"/>
          <w:bCs/>
          <w:szCs w:val="22"/>
        </w:rPr>
        <w:t xml:space="preserve">L'associé unique, ayant pris cette décision, conclut que le point relatif à </w:t>
      </w:r>
      <w:r w:rsidRPr="00CC7BA7">
        <w:rPr>
          <w:rFonts w:cs="Arial"/>
          <w:b w:val="0"/>
          <w:bCs/>
          <w:szCs w:val="22"/>
          <w:highlight w:val="yellow"/>
        </w:rPr>
        <w:t>[intitulé du point]</w:t>
      </w:r>
      <w:r w:rsidRPr="001573B4">
        <w:rPr>
          <w:rFonts w:cs="Arial"/>
          <w:b w:val="0"/>
          <w:bCs/>
          <w:szCs w:val="22"/>
        </w:rPr>
        <w:t xml:space="preserve"> est désormais clôturé et peut passer au point suivant.</w:t>
      </w:r>
    </w:p>
    <w:p w14:paraId="65853A26" w14:textId="77777777" w:rsidR="006C28BD" w:rsidRPr="002E7661" w:rsidRDefault="006C28BD" w:rsidP="004A1D03">
      <w:pPr>
        <w:pStyle w:val="RASignataire2"/>
        <w:rPr>
          <w:rFonts w:cs="Arial"/>
          <w:b w:val="0"/>
          <w:bCs/>
          <w:szCs w:val="22"/>
        </w:rPr>
      </w:pPr>
    </w:p>
    <w:p w14:paraId="3DD86864" w14:textId="6702EA9D" w:rsidR="00662EA9" w:rsidRPr="006E78ED" w:rsidRDefault="004A1D03" w:rsidP="00E81830">
      <w:pPr>
        <w:pStyle w:val="RASignataire2"/>
        <w:numPr>
          <w:ilvl w:val="0"/>
          <w:numId w:val="1"/>
        </w:numPr>
        <w:rPr>
          <w:rFonts w:cs="Arial"/>
          <w:szCs w:val="22"/>
          <w:u w:val="single"/>
        </w:rPr>
      </w:pPr>
      <w:r>
        <w:rPr>
          <w:rFonts w:cs="Arial"/>
          <w:szCs w:val="22"/>
          <w:u w:val="single"/>
        </w:rPr>
        <w:t>QUESTIONS DIVERSE</w:t>
      </w:r>
      <w:r w:rsidR="003E1201">
        <w:rPr>
          <w:rFonts w:cs="Arial"/>
          <w:szCs w:val="22"/>
          <w:u w:val="single"/>
        </w:rPr>
        <w:t>S</w:t>
      </w:r>
    </w:p>
    <w:p w14:paraId="5DC990E8" w14:textId="77777777" w:rsidR="00733F9F" w:rsidRDefault="00733F9F" w:rsidP="003D3CAD">
      <w:pPr>
        <w:pStyle w:val="RASignataire2"/>
        <w:rPr>
          <w:rFonts w:cs="Arial"/>
          <w:b w:val="0"/>
          <w:bCs/>
          <w:szCs w:val="22"/>
        </w:rPr>
      </w:pPr>
    </w:p>
    <w:p w14:paraId="4FA16EEC" w14:textId="77777777" w:rsidR="00C632BA" w:rsidRPr="00C632BA" w:rsidRDefault="00C632BA" w:rsidP="00C632BA">
      <w:pPr>
        <w:pStyle w:val="RASignataire2"/>
        <w:rPr>
          <w:rFonts w:cs="Arial"/>
          <w:b w:val="0"/>
          <w:bCs/>
          <w:szCs w:val="22"/>
        </w:rPr>
      </w:pPr>
      <w:r w:rsidRPr="00C632BA">
        <w:rPr>
          <w:rFonts w:cs="Arial"/>
          <w:b w:val="0"/>
          <w:bCs/>
          <w:szCs w:val="22"/>
        </w:rPr>
        <w:t xml:space="preserve">L'associé unique de la société </w:t>
      </w:r>
      <w:r w:rsidRPr="00CC7BA7">
        <w:rPr>
          <w:rFonts w:cs="Arial"/>
          <w:b w:val="0"/>
          <w:bCs/>
          <w:szCs w:val="22"/>
          <w:highlight w:val="yellow"/>
        </w:rPr>
        <w:t>[Nom de la Société]</w:t>
      </w:r>
      <w:r w:rsidRPr="00C632BA">
        <w:rPr>
          <w:rFonts w:cs="Arial"/>
          <w:b w:val="0"/>
          <w:bCs/>
          <w:szCs w:val="22"/>
        </w:rPr>
        <w:t xml:space="preserve">, </w:t>
      </w:r>
      <w:r w:rsidRPr="00CC7BA7">
        <w:rPr>
          <w:rFonts w:cs="Arial"/>
          <w:b w:val="0"/>
          <w:bCs/>
          <w:szCs w:val="22"/>
          <w:highlight w:val="yellow"/>
        </w:rPr>
        <w:t>[Nom et Prénom de l'associé unique]</w:t>
      </w:r>
      <w:r w:rsidRPr="00C632BA">
        <w:rPr>
          <w:rFonts w:cs="Arial"/>
          <w:b w:val="0"/>
          <w:bCs/>
          <w:szCs w:val="22"/>
        </w:rPr>
        <w:t>, décide d'aborder le dernier point inscrit à l'ordre du jour : Questions diverses.</w:t>
      </w:r>
    </w:p>
    <w:p w14:paraId="7F2946D2" w14:textId="77777777" w:rsidR="00C632BA" w:rsidRPr="00C632BA" w:rsidRDefault="00C632BA" w:rsidP="00C632BA">
      <w:pPr>
        <w:pStyle w:val="RASignataire2"/>
        <w:rPr>
          <w:rFonts w:cs="Arial"/>
          <w:b w:val="0"/>
          <w:bCs/>
          <w:szCs w:val="22"/>
        </w:rPr>
      </w:pPr>
    </w:p>
    <w:p w14:paraId="248E16A1" w14:textId="6D8EE67D" w:rsidR="00EA0822" w:rsidRDefault="00C632BA" w:rsidP="00C632BA">
      <w:pPr>
        <w:pStyle w:val="RASignataire2"/>
        <w:rPr>
          <w:rFonts w:cs="Arial"/>
          <w:b w:val="0"/>
          <w:bCs/>
          <w:szCs w:val="22"/>
        </w:rPr>
      </w:pPr>
      <w:r w:rsidRPr="00C632BA">
        <w:rPr>
          <w:rFonts w:cs="Arial"/>
          <w:b w:val="0"/>
          <w:bCs/>
          <w:szCs w:val="22"/>
        </w:rPr>
        <w:t>L'associé unique rappelle que ce point permet d'aborder des sujets qui n'ont pas été formellement inscrits à l'ordre du jour, tout en précisant qu'aucune décision formelle ne pourra être prise sur ces sujets, sauf si cela est nécessaire et dans le cadre d'une résolution exceptionnelle adoptée par l'associé unique.</w:t>
      </w:r>
    </w:p>
    <w:p w14:paraId="6D7D074C" w14:textId="77777777" w:rsidR="00C632BA" w:rsidRDefault="00C632BA" w:rsidP="00C632BA">
      <w:pPr>
        <w:pStyle w:val="RASignataire2"/>
        <w:rPr>
          <w:rFonts w:cs="Arial"/>
          <w:b w:val="0"/>
          <w:bCs/>
          <w:szCs w:val="22"/>
        </w:rPr>
      </w:pPr>
    </w:p>
    <w:p w14:paraId="4D45505D" w14:textId="257679C6" w:rsidR="00A313E0" w:rsidRPr="00A313E0" w:rsidRDefault="00A313E0" w:rsidP="00A313E0">
      <w:pPr>
        <w:pStyle w:val="RASignataire2"/>
        <w:jc w:val="center"/>
        <w:rPr>
          <w:rFonts w:cs="Arial"/>
          <w:szCs w:val="22"/>
        </w:rPr>
      </w:pPr>
      <w:r w:rsidRPr="00A313E0">
        <w:rPr>
          <w:rFonts w:cs="Arial"/>
          <w:szCs w:val="22"/>
          <w:highlight w:val="green"/>
        </w:rPr>
        <w:t>[Scénario 1 : Aucune prise de parole]</w:t>
      </w:r>
    </w:p>
    <w:p w14:paraId="319CD0FF" w14:textId="77777777" w:rsidR="00A313E0" w:rsidRDefault="00A313E0" w:rsidP="00A313E0">
      <w:pPr>
        <w:pStyle w:val="RASignataire2"/>
        <w:rPr>
          <w:rFonts w:cs="Arial"/>
          <w:b w:val="0"/>
          <w:bCs/>
          <w:szCs w:val="22"/>
        </w:rPr>
      </w:pPr>
    </w:p>
    <w:p w14:paraId="386A3392" w14:textId="77777777" w:rsidR="00C632BA" w:rsidRDefault="00C632BA" w:rsidP="00C632BA">
      <w:pPr>
        <w:pStyle w:val="RASignataire2"/>
        <w:rPr>
          <w:rFonts w:cs="Arial"/>
          <w:b w:val="0"/>
          <w:bCs/>
          <w:szCs w:val="22"/>
        </w:rPr>
      </w:pPr>
      <w:r w:rsidRPr="00C632BA">
        <w:rPr>
          <w:rFonts w:cs="Arial"/>
          <w:b w:val="0"/>
          <w:bCs/>
          <w:szCs w:val="22"/>
        </w:rPr>
        <w:t>L'associé unique constate qu'aucun sujet supplémentaire n'est abordé dans le cadre des questions diverses.</w:t>
      </w:r>
    </w:p>
    <w:p w14:paraId="526EA313" w14:textId="77777777" w:rsidR="00C632BA" w:rsidRPr="00C632BA" w:rsidRDefault="00C632BA" w:rsidP="00C632BA">
      <w:pPr>
        <w:pStyle w:val="RASignataire2"/>
        <w:rPr>
          <w:rFonts w:cs="Arial"/>
          <w:b w:val="0"/>
          <w:bCs/>
          <w:szCs w:val="22"/>
        </w:rPr>
      </w:pPr>
    </w:p>
    <w:p w14:paraId="34B54CB2" w14:textId="5D493058" w:rsidR="006647A7" w:rsidRDefault="00C632BA" w:rsidP="00C632BA">
      <w:pPr>
        <w:pStyle w:val="RASignataire2"/>
        <w:rPr>
          <w:rFonts w:cs="Arial"/>
          <w:b w:val="0"/>
          <w:bCs/>
          <w:szCs w:val="22"/>
        </w:rPr>
      </w:pPr>
      <w:r w:rsidRPr="00C632BA">
        <w:rPr>
          <w:rFonts w:cs="Arial"/>
          <w:b w:val="0"/>
          <w:bCs/>
          <w:szCs w:val="22"/>
        </w:rPr>
        <w:t>Ce point est donc clos.</w:t>
      </w:r>
    </w:p>
    <w:p w14:paraId="783FC20B" w14:textId="77777777" w:rsidR="00C632BA" w:rsidRPr="00A313E0" w:rsidRDefault="00C632BA" w:rsidP="00C632BA">
      <w:pPr>
        <w:pStyle w:val="RASignataire2"/>
        <w:rPr>
          <w:rFonts w:cs="Arial"/>
          <w:b w:val="0"/>
          <w:bCs/>
          <w:szCs w:val="22"/>
        </w:rPr>
      </w:pPr>
    </w:p>
    <w:p w14:paraId="630A1E0F" w14:textId="05A6A3FB" w:rsidR="00A313E0" w:rsidRPr="00A313E0" w:rsidRDefault="00A313E0" w:rsidP="00A313E0">
      <w:pPr>
        <w:pStyle w:val="RASignataire2"/>
        <w:jc w:val="center"/>
        <w:rPr>
          <w:rFonts w:cs="Arial"/>
          <w:szCs w:val="22"/>
        </w:rPr>
      </w:pPr>
      <w:r w:rsidRPr="00A313E0">
        <w:rPr>
          <w:rFonts w:cs="Arial"/>
          <w:szCs w:val="22"/>
          <w:highlight w:val="green"/>
        </w:rPr>
        <w:t>[Scénario 2 : Prises de parole]</w:t>
      </w:r>
    </w:p>
    <w:p w14:paraId="37462DA2" w14:textId="77777777" w:rsidR="00A313E0" w:rsidRDefault="00A313E0" w:rsidP="00A313E0">
      <w:pPr>
        <w:pStyle w:val="RASignataire2"/>
        <w:rPr>
          <w:rFonts w:cs="Arial"/>
          <w:b w:val="0"/>
          <w:bCs/>
          <w:szCs w:val="22"/>
        </w:rPr>
      </w:pPr>
    </w:p>
    <w:p w14:paraId="329666F8" w14:textId="77777777" w:rsidR="00C632BA" w:rsidRPr="00C632BA" w:rsidRDefault="00C632BA" w:rsidP="00C632BA">
      <w:pPr>
        <w:pStyle w:val="RASignataire2"/>
        <w:rPr>
          <w:rFonts w:cs="Arial"/>
          <w:b w:val="0"/>
          <w:bCs/>
          <w:szCs w:val="22"/>
        </w:rPr>
      </w:pPr>
      <w:r w:rsidRPr="00C632BA">
        <w:rPr>
          <w:rFonts w:cs="Arial"/>
          <w:b w:val="0"/>
          <w:bCs/>
          <w:szCs w:val="22"/>
        </w:rPr>
        <w:t>L'associé unique décide d'aborder un ou plusieurs sujets supplémentaires dans le cadre des questions diverses.</w:t>
      </w:r>
    </w:p>
    <w:p w14:paraId="4EF900A0" w14:textId="77777777" w:rsidR="00C632BA" w:rsidRPr="00C632BA" w:rsidRDefault="00C632BA" w:rsidP="00C632BA">
      <w:pPr>
        <w:pStyle w:val="RASignataire2"/>
        <w:rPr>
          <w:rFonts w:cs="Arial"/>
          <w:b w:val="0"/>
          <w:bCs/>
          <w:szCs w:val="22"/>
        </w:rPr>
      </w:pPr>
    </w:p>
    <w:p w14:paraId="4199CD5F" w14:textId="3477E4FC" w:rsidR="00C632BA" w:rsidRPr="00C632BA" w:rsidRDefault="00C632BA" w:rsidP="00C632BA">
      <w:pPr>
        <w:pStyle w:val="RASignataire2"/>
        <w:numPr>
          <w:ilvl w:val="0"/>
          <w:numId w:val="4"/>
        </w:numPr>
        <w:rPr>
          <w:rFonts w:cs="Arial"/>
          <w:b w:val="0"/>
          <w:bCs/>
          <w:szCs w:val="22"/>
        </w:rPr>
      </w:pPr>
      <w:r w:rsidRPr="00C632BA">
        <w:rPr>
          <w:rFonts w:cs="Arial"/>
          <w:b w:val="0"/>
          <w:bCs/>
          <w:szCs w:val="22"/>
          <w:highlight w:val="yellow"/>
        </w:rPr>
        <w:t>[Description du sujet abordé par l'associé unique]</w:t>
      </w:r>
      <w:r>
        <w:rPr>
          <w:rFonts w:cs="Arial"/>
          <w:b w:val="0"/>
          <w:bCs/>
          <w:szCs w:val="22"/>
          <w:highlight w:val="yellow"/>
        </w:rPr>
        <w:t> </w:t>
      </w:r>
      <w:r>
        <w:rPr>
          <w:rFonts w:cs="Arial"/>
          <w:b w:val="0"/>
          <w:bCs/>
          <w:szCs w:val="22"/>
        </w:rPr>
        <w:t>:</w:t>
      </w:r>
      <w:r w:rsidRPr="00C632BA">
        <w:rPr>
          <w:rFonts w:cs="Arial"/>
          <w:b w:val="0"/>
          <w:bCs/>
          <w:szCs w:val="22"/>
        </w:rPr>
        <w:t xml:space="preserve"> </w:t>
      </w:r>
      <w:r>
        <w:rPr>
          <w:rFonts w:cs="Arial"/>
          <w:b w:val="0"/>
          <w:bCs/>
          <w:szCs w:val="22"/>
        </w:rPr>
        <w:t>l</w:t>
      </w:r>
      <w:r w:rsidRPr="00C632BA">
        <w:rPr>
          <w:rFonts w:cs="Arial"/>
          <w:b w:val="0"/>
          <w:bCs/>
          <w:szCs w:val="22"/>
        </w:rPr>
        <w:t xml:space="preserve">'associé unique évoque </w:t>
      </w:r>
      <w:r w:rsidRPr="00BB7E56">
        <w:rPr>
          <w:rFonts w:cs="Arial"/>
          <w:b w:val="0"/>
          <w:bCs/>
          <w:szCs w:val="22"/>
          <w:highlight w:val="yellow"/>
        </w:rPr>
        <w:t>[décrire brièvement le sujet, ex. : une amélioration opérationnelle, une question relative à une situation spécifique]</w:t>
      </w:r>
      <w:r w:rsidRPr="00C632BA">
        <w:rPr>
          <w:rFonts w:cs="Arial"/>
          <w:b w:val="0"/>
          <w:bCs/>
          <w:szCs w:val="22"/>
        </w:rPr>
        <w:t>.</w:t>
      </w:r>
    </w:p>
    <w:p w14:paraId="12695CC2" w14:textId="77777777" w:rsidR="00C632BA" w:rsidRDefault="00C632BA" w:rsidP="00C632BA">
      <w:pPr>
        <w:pStyle w:val="RASignataire2"/>
        <w:rPr>
          <w:rFonts w:cs="Arial"/>
          <w:b w:val="0"/>
          <w:bCs/>
          <w:szCs w:val="22"/>
        </w:rPr>
      </w:pPr>
    </w:p>
    <w:p w14:paraId="446887C8" w14:textId="074C3A68" w:rsidR="00C632BA" w:rsidRPr="00C632BA" w:rsidRDefault="00C632BA" w:rsidP="00C632BA">
      <w:pPr>
        <w:pStyle w:val="RASignataire2"/>
        <w:rPr>
          <w:rFonts w:cs="Arial"/>
          <w:b w:val="0"/>
          <w:bCs/>
          <w:szCs w:val="22"/>
        </w:rPr>
      </w:pPr>
      <w:r w:rsidRPr="00C632BA">
        <w:rPr>
          <w:rFonts w:cs="Arial"/>
          <w:b w:val="0"/>
          <w:bCs/>
          <w:szCs w:val="22"/>
        </w:rPr>
        <w:t xml:space="preserve">L'associé unique prend note du sujet et décide de </w:t>
      </w:r>
      <w:r w:rsidRPr="00BB7E56">
        <w:rPr>
          <w:rFonts w:cs="Arial"/>
          <w:b w:val="0"/>
          <w:bCs/>
          <w:szCs w:val="22"/>
          <w:highlight w:val="yellow"/>
        </w:rPr>
        <w:t>[résumer la réponse ou l’action envisagée : "ajouter ce point à une future décision", "examiner la question avec la gérance", "organiser une réunion spécifique pour approfondir ce sujet", etc.]</w:t>
      </w:r>
      <w:r w:rsidRPr="00C632BA">
        <w:rPr>
          <w:rFonts w:cs="Arial"/>
          <w:b w:val="0"/>
          <w:bCs/>
          <w:szCs w:val="22"/>
        </w:rPr>
        <w:t>.</w:t>
      </w:r>
    </w:p>
    <w:p w14:paraId="792DEE6D" w14:textId="77777777" w:rsidR="00C632BA" w:rsidRPr="00C632BA" w:rsidRDefault="00C632BA" w:rsidP="00C632BA">
      <w:pPr>
        <w:pStyle w:val="RASignataire2"/>
        <w:rPr>
          <w:rFonts w:cs="Arial"/>
          <w:b w:val="0"/>
          <w:bCs/>
          <w:szCs w:val="22"/>
        </w:rPr>
      </w:pPr>
    </w:p>
    <w:p w14:paraId="69D49659" w14:textId="7220C594" w:rsidR="006647A7" w:rsidRDefault="00C632BA" w:rsidP="00C632BA">
      <w:pPr>
        <w:pStyle w:val="RASignataire2"/>
        <w:rPr>
          <w:rFonts w:cs="Arial"/>
          <w:b w:val="0"/>
          <w:bCs/>
          <w:szCs w:val="22"/>
        </w:rPr>
      </w:pPr>
      <w:r w:rsidRPr="00C632BA">
        <w:rPr>
          <w:rFonts w:cs="Arial"/>
          <w:b w:val="0"/>
          <w:bCs/>
          <w:szCs w:val="22"/>
        </w:rPr>
        <w:t>L'associé unique rappelle que, conformément aux règles en vigueur, aucune décision formelle ne peut être prise sur les sujets abordés dans le cadre des questions diverses à moins qu'une résolution exceptionnelle ne soit adoptée. Les points soulevés feront cependant l'objet d'un suivi approprié.</w:t>
      </w:r>
    </w:p>
    <w:p w14:paraId="0FF9F44D" w14:textId="77777777" w:rsidR="00C632BA" w:rsidRDefault="00C632BA" w:rsidP="00C632BA">
      <w:pPr>
        <w:pStyle w:val="RASignataire2"/>
        <w:rPr>
          <w:rFonts w:cs="Arial"/>
          <w:b w:val="0"/>
          <w:bCs/>
          <w:szCs w:val="22"/>
        </w:rPr>
      </w:pPr>
    </w:p>
    <w:p w14:paraId="08BE8900" w14:textId="23AFBD69" w:rsidR="006F6AA7" w:rsidRDefault="0039642B" w:rsidP="00733F9F">
      <w:pPr>
        <w:pStyle w:val="RASignataire2"/>
        <w:rPr>
          <w:rFonts w:cs="Arial"/>
          <w:b w:val="0"/>
          <w:bCs/>
          <w:szCs w:val="22"/>
        </w:rPr>
      </w:pPr>
      <w:r>
        <w:rPr>
          <w:rFonts w:cs="Arial"/>
          <w:b w:val="0"/>
          <w:bCs/>
          <w:szCs w:val="22"/>
        </w:rPr>
        <w:pict w14:anchorId="6B1AF7D3">
          <v:rect id="_x0000_i1025" style="width:317.5pt;height:1pt" o:hrpct="700" o:hralign="center" o:hrstd="t" o:hrnoshade="t" o:hr="t" fillcolor="black [3213]" stroked="f"/>
        </w:pict>
      </w:r>
    </w:p>
    <w:p w14:paraId="72AF98E3" w14:textId="77777777" w:rsidR="006F6AA7" w:rsidRDefault="006F6AA7" w:rsidP="00733F9F">
      <w:pPr>
        <w:pStyle w:val="RASignataire2"/>
        <w:rPr>
          <w:rFonts w:cs="Arial"/>
          <w:b w:val="0"/>
          <w:bCs/>
          <w:szCs w:val="22"/>
        </w:rPr>
      </w:pPr>
    </w:p>
    <w:p w14:paraId="49D9F695" w14:textId="7B8219C3" w:rsidR="00E0405C" w:rsidRPr="004A1D03" w:rsidRDefault="00E0405C" w:rsidP="006F6AA7">
      <w:pPr>
        <w:pStyle w:val="RASignataire2"/>
        <w:jc w:val="center"/>
        <w:rPr>
          <w:rFonts w:cs="Arial"/>
          <w:szCs w:val="22"/>
        </w:rPr>
      </w:pPr>
      <w:r w:rsidRPr="004A1D03">
        <w:rPr>
          <w:rFonts w:cs="Arial"/>
          <w:szCs w:val="22"/>
        </w:rPr>
        <w:t>CLOTURE</w:t>
      </w:r>
    </w:p>
    <w:p w14:paraId="49D5835A" w14:textId="77777777" w:rsidR="00E0405C" w:rsidRDefault="00E0405C" w:rsidP="00E0405C">
      <w:pPr>
        <w:pStyle w:val="RASignataire2"/>
        <w:rPr>
          <w:rFonts w:cs="Arial"/>
          <w:b w:val="0"/>
          <w:bCs/>
          <w:szCs w:val="22"/>
        </w:rPr>
      </w:pPr>
    </w:p>
    <w:p w14:paraId="1F1CE9A4" w14:textId="77777777" w:rsidR="00E0405C" w:rsidRDefault="00E0405C" w:rsidP="00E0405C">
      <w:pPr>
        <w:pStyle w:val="RASignataire2"/>
        <w:rPr>
          <w:rFonts w:cs="Arial"/>
          <w:b w:val="0"/>
          <w:bCs/>
          <w:szCs w:val="22"/>
        </w:rPr>
      </w:pPr>
    </w:p>
    <w:p w14:paraId="77199F24" w14:textId="77777777" w:rsidR="00BB7E56" w:rsidRPr="00BB7E56" w:rsidRDefault="00BB7E56" w:rsidP="00BB7E56">
      <w:pPr>
        <w:pStyle w:val="RASignataire2"/>
        <w:rPr>
          <w:rFonts w:cs="Arial"/>
          <w:b w:val="0"/>
          <w:bCs/>
          <w:szCs w:val="22"/>
        </w:rPr>
      </w:pPr>
      <w:r w:rsidRPr="00BB7E56">
        <w:rPr>
          <w:rFonts w:cs="Arial"/>
          <w:b w:val="0"/>
          <w:bCs/>
          <w:szCs w:val="22"/>
        </w:rPr>
        <w:t>L'associé unique constate que tous les points inscrits à l'ordre du jour ont été traités et déclare la séance close.</w:t>
      </w:r>
    </w:p>
    <w:p w14:paraId="2CFB0D28" w14:textId="77777777" w:rsidR="00BB7E56" w:rsidRPr="00BB7E56" w:rsidRDefault="00BB7E56" w:rsidP="00BB7E56">
      <w:pPr>
        <w:pStyle w:val="RASignataire2"/>
        <w:rPr>
          <w:rFonts w:cs="Arial"/>
          <w:b w:val="0"/>
          <w:bCs/>
          <w:szCs w:val="22"/>
        </w:rPr>
      </w:pPr>
    </w:p>
    <w:p w14:paraId="363492B8" w14:textId="77777777" w:rsidR="00BB7E56" w:rsidRPr="00BB7E56" w:rsidRDefault="00BB7E56" w:rsidP="00BB7E56">
      <w:pPr>
        <w:pStyle w:val="RASignataire2"/>
        <w:rPr>
          <w:rFonts w:cs="Arial"/>
          <w:b w:val="0"/>
          <w:bCs/>
          <w:szCs w:val="22"/>
        </w:rPr>
      </w:pPr>
      <w:r w:rsidRPr="00BB7E56">
        <w:rPr>
          <w:rFonts w:cs="Arial"/>
          <w:b w:val="0"/>
          <w:bCs/>
          <w:szCs w:val="22"/>
        </w:rPr>
        <w:t xml:space="preserve">Un procès-verbal récapitulant les décisions prises a été dressé. Les formalités requises à la suite des délibérations, notamment </w:t>
      </w:r>
      <w:r w:rsidRPr="00102FBB">
        <w:rPr>
          <w:rFonts w:cs="Arial"/>
          <w:b w:val="0"/>
          <w:bCs/>
          <w:szCs w:val="22"/>
          <w:highlight w:val="yellow"/>
        </w:rPr>
        <w:t>[exemple : "la publication des résolutions adoptées", "la transmission des décisions aux services concernés", ou "le dépôt au greffe du tribunal de commerce"]</w:t>
      </w:r>
      <w:r w:rsidRPr="00BB7E56">
        <w:rPr>
          <w:rFonts w:cs="Arial"/>
          <w:b w:val="0"/>
          <w:bCs/>
          <w:szCs w:val="22"/>
        </w:rPr>
        <w:t>, seront accomplies conformément aux dispositions légales et aux statuts de la société.</w:t>
      </w:r>
    </w:p>
    <w:p w14:paraId="19ED78DC" w14:textId="77777777" w:rsidR="00BB7E56" w:rsidRPr="00BB7E56" w:rsidRDefault="00BB7E56" w:rsidP="00BB7E56">
      <w:pPr>
        <w:pStyle w:val="RASignataire2"/>
        <w:rPr>
          <w:rFonts w:cs="Arial"/>
          <w:b w:val="0"/>
          <w:bCs/>
          <w:szCs w:val="22"/>
        </w:rPr>
      </w:pPr>
    </w:p>
    <w:p w14:paraId="67B9577B" w14:textId="4642457F" w:rsidR="002E2F49" w:rsidRDefault="00BB7E56" w:rsidP="00BB7E56">
      <w:pPr>
        <w:pStyle w:val="RASignataire2"/>
        <w:rPr>
          <w:rFonts w:cs="Arial"/>
          <w:b w:val="0"/>
          <w:bCs/>
          <w:szCs w:val="22"/>
        </w:rPr>
      </w:pPr>
      <w:r w:rsidRPr="00BB7E56">
        <w:rPr>
          <w:rFonts w:cs="Arial"/>
          <w:b w:val="0"/>
          <w:bCs/>
          <w:szCs w:val="22"/>
        </w:rPr>
        <w:t>Le présent procès-verbal sera consigné dans le registre des décisions de l'associé unique, conformément aux exigences légales.</w:t>
      </w:r>
    </w:p>
    <w:p w14:paraId="5583EFFD" w14:textId="77777777" w:rsidR="00BB7E56" w:rsidRPr="00A313E0" w:rsidRDefault="00BB7E56" w:rsidP="00BB7E56">
      <w:pPr>
        <w:pStyle w:val="RASignataire2"/>
        <w:rPr>
          <w:rFonts w:cs="Arial"/>
          <w:b w:val="0"/>
          <w:bCs/>
          <w:szCs w:val="22"/>
        </w:rPr>
      </w:pPr>
    </w:p>
    <w:p w14:paraId="6196495D" w14:textId="682D6D5F" w:rsidR="00121791" w:rsidRDefault="00A313E0" w:rsidP="00A313E0">
      <w:pPr>
        <w:pStyle w:val="RASignataire2"/>
        <w:rPr>
          <w:rFonts w:cs="Arial"/>
          <w:b w:val="0"/>
          <w:bCs/>
          <w:szCs w:val="22"/>
        </w:rPr>
      </w:pPr>
      <w:r w:rsidRPr="00A313E0">
        <w:rPr>
          <w:rFonts w:cs="Arial"/>
          <w:b w:val="0"/>
          <w:bCs/>
          <w:szCs w:val="22"/>
        </w:rPr>
        <w:t>En foi de quoi, le présent procès-verbal a été signé par</w:t>
      </w:r>
      <w:r>
        <w:rPr>
          <w:rFonts w:cs="Arial"/>
          <w:b w:val="0"/>
          <w:bCs/>
          <w:szCs w:val="22"/>
        </w:rPr>
        <w:t> :</w:t>
      </w:r>
    </w:p>
    <w:p w14:paraId="2F083BB3" w14:textId="77777777" w:rsidR="00A313E0" w:rsidRDefault="00A313E0" w:rsidP="00A313E0">
      <w:pPr>
        <w:pStyle w:val="RASignataire2"/>
        <w:rPr>
          <w:rFonts w:cs="Arial"/>
          <w:b w:val="0"/>
          <w:bCs/>
          <w:szCs w:val="22"/>
        </w:rPr>
      </w:pPr>
    </w:p>
    <w:p w14:paraId="59FEEC46" w14:textId="77777777" w:rsidR="00102FBB" w:rsidRDefault="00102FBB" w:rsidP="00A313E0">
      <w:pPr>
        <w:pStyle w:val="RASignataire2"/>
        <w:rPr>
          <w:rFonts w:cs="Arial"/>
          <w:b w:val="0"/>
          <w:bCs/>
          <w:szCs w:val="22"/>
        </w:rPr>
      </w:pPr>
    </w:p>
    <w:p w14:paraId="6929D6AF" w14:textId="77777777" w:rsidR="00102FBB" w:rsidRPr="00102FBB" w:rsidRDefault="00102FBB" w:rsidP="00102FBB">
      <w:pPr>
        <w:pStyle w:val="RASignataire2"/>
        <w:rPr>
          <w:rFonts w:cs="Arial"/>
          <w:szCs w:val="22"/>
        </w:rPr>
      </w:pPr>
      <w:r w:rsidRPr="00102FBB">
        <w:rPr>
          <w:rFonts w:cs="Arial"/>
          <w:szCs w:val="22"/>
        </w:rPr>
        <w:t xml:space="preserve">Fait à </w:t>
      </w:r>
      <w:r w:rsidRPr="00102FBB">
        <w:rPr>
          <w:rFonts w:cs="Arial"/>
          <w:szCs w:val="22"/>
          <w:highlight w:val="yellow"/>
        </w:rPr>
        <w:t>[Ville]</w:t>
      </w:r>
      <w:r w:rsidRPr="00102FBB">
        <w:rPr>
          <w:rFonts w:cs="Arial"/>
          <w:szCs w:val="22"/>
        </w:rPr>
        <w:t xml:space="preserve">, le </w:t>
      </w:r>
      <w:r w:rsidRPr="00102FBB">
        <w:rPr>
          <w:rFonts w:cs="Arial"/>
          <w:szCs w:val="22"/>
          <w:highlight w:val="yellow"/>
        </w:rPr>
        <w:t>[Date]</w:t>
      </w:r>
    </w:p>
    <w:p w14:paraId="3449506A" w14:textId="77777777" w:rsidR="00102FBB" w:rsidRDefault="00102FBB" w:rsidP="00102FBB">
      <w:pPr>
        <w:pStyle w:val="RASignataire2"/>
        <w:rPr>
          <w:rFonts w:cs="Arial"/>
          <w:b w:val="0"/>
          <w:bCs/>
          <w:szCs w:val="22"/>
        </w:rPr>
      </w:pPr>
    </w:p>
    <w:p w14:paraId="051DF502" w14:textId="5BA46127" w:rsidR="00102FBB" w:rsidRPr="00102FBB" w:rsidRDefault="00102FBB" w:rsidP="00102FBB">
      <w:pPr>
        <w:pStyle w:val="RASignataire2"/>
        <w:rPr>
          <w:rFonts w:cs="Arial"/>
          <w:szCs w:val="22"/>
        </w:rPr>
      </w:pPr>
      <w:r w:rsidRPr="00102FBB">
        <w:rPr>
          <w:rFonts w:cs="Arial"/>
          <w:szCs w:val="22"/>
        </w:rPr>
        <w:t>L</w:t>
      </w:r>
      <w:r>
        <w:rPr>
          <w:rFonts w:cs="Arial"/>
          <w:szCs w:val="22"/>
        </w:rPr>
        <w:t>’</w:t>
      </w:r>
      <w:r w:rsidRPr="00102FBB">
        <w:rPr>
          <w:rFonts w:cs="Arial"/>
          <w:szCs w:val="22"/>
        </w:rPr>
        <w:t>associé unique</w:t>
      </w:r>
    </w:p>
    <w:p w14:paraId="694D03BF" w14:textId="7B9EBA96" w:rsidR="00102FBB" w:rsidRPr="00102FBB" w:rsidRDefault="00102FBB" w:rsidP="00102FBB">
      <w:pPr>
        <w:pStyle w:val="RASignataire2"/>
        <w:rPr>
          <w:rFonts w:cs="Arial"/>
          <w:b w:val="0"/>
          <w:bCs/>
          <w:szCs w:val="22"/>
        </w:rPr>
      </w:pPr>
      <w:r w:rsidRPr="00102FBB">
        <w:rPr>
          <w:rFonts w:cs="Arial"/>
          <w:b w:val="0"/>
          <w:bCs/>
          <w:szCs w:val="22"/>
          <w:highlight w:val="yellow"/>
        </w:rPr>
        <w:t>[Nom et Prénom de l'associé unique]</w:t>
      </w:r>
    </w:p>
    <w:p w14:paraId="376993D7" w14:textId="77777777" w:rsidR="00102FBB" w:rsidRDefault="00102FBB" w:rsidP="00102FBB">
      <w:pPr>
        <w:pStyle w:val="RASignataire2"/>
        <w:rPr>
          <w:rFonts w:cs="Arial"/>
          <w:b w:val="0"/>
          <w:bCs/>
          <w:szCs w:val="22"/>
        </w:rPr>
      </w:pPr>
    </w:p>
    <w:p w14:paraId="5F097FC2" w14:textId="6F053FB2" w:rsidR="00102FBB" w:rsidRDefault="00102FBB" w:rsidP="00102FBB">
      <w:pPr>
        <w:pStyle w:val="RASignataire2"/>
        <w:rPr>
          <w:rFonts w:cs="Arial"/>
          <w:b w:val="0"/>
          <w:bCs/>
          <w:szCs w:val="22"/>
        </w:rPr>
      </w:pPr>
      <w:r w:rsidRPr="00102FBB">
        <w:rPr>
          <w:rFonts w:cs="Arial"/>
          <w:b w:val="0"/>
          <w:bCs/>
          <w:szCs w:val="22"/>
        </w:rPr>
        <w:t>(Signature)</w:t>
      </w:r>
    </w:p>
    <w:sectPr w:rsidR="00102FBB" w:rsidSect="00B908A1">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20" w:footer="720" w:gutter="0"/>
      <w:pgNumType w:start="1"/>
      <w:cols w:space="720"/>
      <w:noEndnote/>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Manifest>
    <wne:toolbarData r:id="rId1"/>
  </wne:toolbars>
  <wne:acds>
    <wne:acd wne:argValue="UABpAGUAZABQAGEAZwBlACAATwByAGEAdABpAG8A" wne:acdName="acd0" wne:fciIndexBasedOn="0211"/>
    <wne:acd wne:argValue="TABSAEEAUgA=" wne:acdName="acd1" wne:fciIndexBasedOn="0211"/>
    <wne:acd wne:argValue="TgCwAHAAYQBnAGUAcwA=" wne:acdName="acd2" wne:fciIndexBasedOn="0211"/>
    <wne:acd wne:argValue="UABSAE8ASgBFAFQA" wne:acdName="acd3" wne:fciIndexBasedOn="0211"/>
    <wne:acd wne:argValue="UgBlAG0AaQBzAGUATQBQAA==" wne:acdName="acd4" wne:fciIndexBasedOn="0211"/>
    <wne:acd wne:argValue="QgBvAG4AQQBjAGMAZQBwAHQAIABGAG8AbgBjAHQAaQBvAG4AIABkAGUA" wne:acdName="acd5" wne:fciIndexBasedOn="0211"/>
    <wne:acd wne:argValue="UABpAGUAZABQAGEAZwBlACAAUwB0AGEAdAB1AHQAcwA=" wne:acdName="acd6" wne:fciIndexBasedOn="0211"/>
    <wne:acd wne:argValue="TwAtAG8AcgBhAHQAaQBvAA==" wne:acdName="acd7" wne:fciIndexBasedOn="0211"/>
    <wne:acd wne:argValue="QwBhAGQAcgBlAEUAbgByAGUAZwA=" wne:acdName="acd8" wne:fciIndexBasedOn="0211"/>
    <wne:acd wne:acdName="acd9" wne:fciIndexBasedOn="0211"/>
    <wne:acd wne:argValue="QQBjAHQAZQAgAEEAdgBvAGMAYQB0AHMA" wne:acdName="acd10" wne:fciIndexBasedOn="0211"/>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E26461" w14:textId="77777777" w:rsidR="00BD71A5" w:rsidRDefault="00BD71A5">
      <w:r>
        <w:separator/>
      </w:r>
    </w:p>
  </w:endnote>
  <w:endnote w:type="continuationSeparator" w:id="0">
    <w:p w14:paraId="5A4080D0" w14:textId="77777777" w:rsidR="00BD71A5" w:rsidRDefault="00BD7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VJMR C+ Gotha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FEE08" w14:textId="77777777" w:rsidR="00733F9F" w:rsidRDefault="00733F9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1650749"/>
      <w:docPartObj>
        <w:docPartGallery w:val="Page Numbers (Bottom of Page)"/>
        <w:docPartUnique/>
      </w:docPartObj>
    </w:sdtPr>
    <w:sdtEndPr/>
    <w:sdtContent>
      <w:sdt>
        <w:sdtPr>
          <w:id w:val="-1769616900"/>
          <w:docPartObj>
            <w:docPartGallery w:val="Page Numbers (Top of Page)"/>
            <w:docPartUnique/>
          </w:docPartObj>
        </w:sdtPr>
        <w:sdtEndPr/>
        <w:sdtContent>
          <w:p w14:paraId="37B11F78" w14:textId="4E580BC6" w:rsidR="00733F9F" w:rsidRPr="00081F97" w:rsidRDefault="00733F9F" w:rsidP="00733F9F">
            <w:pPr>
              <w:pStyle w:val="Pieddepage"/>
              <w:pBdr>
                <w:top w:val="single" w:sz="4" w:space="1" w:color="auto"/>
              </w:pBdr>
              <w:jc w:val="right"/>
            </w:pPr>
            <w:r w:rsidRPr="00081F97">
              <w:rPr>
                <w:sz w:val="20"/>
              </w:rPr>
              <w:fldChar w:fldCharType="begin"/>
            </w:r>
            <w:r w:rsidRPr="00081F97">
              <w:rPr>
                <w:sz w:val="20"/>
              </w:rPr>
              <w:instrText>PAGE</w:instrText>
            </w:r>
            <w:r w:rsidRPr="00081F97">
              <w:rPr>
                <w:sz w:val="20"/>
              </w:rPr>
              <w:fldChar w:fldCharType="separate"/>
            </w:r>
            <w:r w:rsidR="007249A9">
              <w:rPr>
                <w:noProof/>
                <w:sz w:val="20"/>
              </w:rPr>
              <w:t>3</w:t>
            </w:r>
            <w:r w:rsidRPr="00081F97">
              <w:rPr>
                <w:sz w:val="20"/>
              </w:rPr>
              <w:fldChar w:fldCharType="end"/>
            </w:r>
            <w:r w:rsidRPr="00081F97">
              <w:rPr>
                <w:sz w:val="20"/>
              </w:rPr>
              <w:t>/</w:t>
            </w:r>
            <w:r w:rsidRPr="00081F97">
              <w:rPr>
                <w:sz w:val="20"/>
              </w:rPr>
              <w:fldChar w:fldCharType="begin"/>
            </w:r>
            <w:r w:rsidRPr="00081F97">
              <w:rPr>
                <w:sz w:val="20"/>
              </w:rPr>
              <w:instrText>NUMPAGES</w:instrText>
            </w:r>
            <w:r w:rsidRPr="00081F97">
              <w:rPr>
                <w:sz w:val="20"/>
              </w:rPr>
              <w:fldChar w:fldCharType="separate"/>
            </w:r>
            <w:r w:rsidR="007249A9">
              <w:rPr>
                <w:noProof/>
                <w:sz w:val="20"/>
              </w:rPr>
              <w:t>4</w:t>
            </w:r>
            <w:r w:rsidRPr="00081F97">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2255F" w14:textId="77777777" w:rsidR="00733F9F" w:rsidRDefault="00733F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2175C8" w14:textId="77777777" w:rsidR="00BD71A5" w:rsidRDefault="00BD71A5">
      <w:r>
        <w:separator/>
      </w:r>
    </w:p>
  </w:footnote>
  <w:footnote w:type="continuationSeparator" w:id="0">
    <w:p w14:paraId="2F07F448" w14:textId="77777777" w:rsidR="00BD71A5" w:rsidRDefault="00BD7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B37C9" w14:textId="60694288" w:rsidR="00C04DA4" w:rsidRDefault="00C04DA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78090" w14:textId="412A3864" w:rsidR="00C04DA4" w:rsidRDefault="00C04DA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EB014" w14:textId="4C1F1B5B" w:rsidR="00C04DA4" w:rsidRDefault="00C04DA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A043E4"/>
    <w:multiLevelType w:val="hybridMultilevel"/>
    <w:tmpl w:val="525647AE"/>
    <w:lvl w:ilvl="0" w:tplc="3D984ADC">
      <w:start w:val="1"/>
      <w:numFmt w:val="upperRoman"/>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716147B"/>
    <w:multiLevelType w:val="hybridMultilevel"/>
    <w:tmpl w:val="C6E00744"/>
    <w:lvl w:ilvl="0" w:tplc="1184595E">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A30609E"/>
    <w:multiLevelType w:val="hybridMultilevel"/>
    <w:tmpl w:val="3A482C52"/>
    <w:lvl w:ilvl="0" w:tplc="040C000F">
      <w:start w:val="1"/>
      <w:numFmt w:val="decimal"/>
      <w:lvlText w:val="%1."/>
      <w:lvlJc w:val="left"/>
      <w:pPr>
        <w:ind w:left="720" w:hanging="360"/>
      </w:pPr>
      <w:rPr>
        <w:rFonts w:hint="default"/>
      </w:rPr>
    </w:lvl>
    <w:lvl w:ilvl="1" w:tplc="040C000B">
      <w:start w:val="1"/>
      <w:numFmt w:val="bullet"/>
      <w:lvlText w:val=""/>
      <w:lvlJc w:val="left"/>
      <w:pPr>
        <w:ind w:left="1440" w:hanging="360"/>
      </w:pPr>
      <w:rPr>
        <w:rFonts w:ascii="Wingdings" w:hAnsi="Wingding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F5E5523"/>
    <w:multiLevelType w:val="hybridMultilevel"/>
    <w:tmpl w:val="A12C8852"/>
    <w:lvl w:ilvl="0" w:tplc="6122E33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72221939">
    <w:abstractNumId w:val="0"/>
  </w:num>
  <w:num w:numId="2" w16cid:durableId="1733385558">
    <w:abstractNumId w:val="1"/>
  </w:num>
  <w:num w:numId="3" w16cid:durableId="798035507">
    <w:abstractNumId w:val="2"/>
  </w:num>
  <w:num w:numId="4" w16cid:durableId="167950074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47"/>
    <w:rsid w:val="000015CE"/>
    <w:rsid w:val="00002C71"/>
    <w:rsid w:val="00003835"/>
    <w:rsid w:val="0000676C"/>
    <w:rsid w:val="0001046F"/>
    <w:rsid w:val="00010E7F"/>
    <w:rsid w:val="00011289"/>
    <w:rsid w:val="000121DC"/>
    <w:rsid w:val="00021BDD"/>
    <w:rsid w:val="00022226"/>
    <w:rsid w:val="00022D91"/>
    <w:rsid w:val="000242C1"/>
    <w:rsid w:val="00027029"/>
    <w:rsid w:val="00030A57"/>
    <w:rsid w:val="00030DA1"/>
    <w:rsid w:val="00031789"/>
    <w:rsid w:val="000362E1"/>
    <w:rsid w:val="00036F82"/>
    <w:rsid w:val="00037D97"/>
    <w:rsid w:val="000410AA"/>
    <w:rsid w:val="0004132A"/>
    <w:rsid w:val="0004517E"/>
    <w:rsid w:val="00045746"/>
    <w:rsid w:val="0005066A"/>
    <w:rsid w:val="000509ED"/>
    <w:rsid w:val="0005388E"/>
    <w:rsid w:val="0005670D"/>
    <w:rsid w:val="00056A07"/>
    <w:rsid w:val="000631F6"/>
    <w:rsid w:val="000634AB"/>
    <w:rsid w:val="00064045"/>
    <w:rsid w:val="000652EB"/>
    <w:rsid w:val="00065736"/>
    <w:rsid w:val="00067053"/>
    <w:rsid w:val="000676DE"/>
    <w:rsid w:val="000725C3"/>
    <w:rsid w:val="00073C1E"/>
    <w:rsid w:val="000747FE"/>
    <w:rsid w:val="000764F8"/>
    <w:rsid w:val="000774D6"/>
    <w:rsid w:val="000876C9"/>
    <w:rsid w:val="00090305"/>
    <w:rsid w:val="00091E70"/>
    <w:rsid w:val="00091FE7"/>
    <w:rsid w:val="00095EAF"/>
    <w:rsid w:val="000A2D1C"/>
    <w:rsid w:val="000A34CC"/>
    <w:rsid w:val="000A6D96"/>
    <w:rsid w:val="000B07F0"/>
    <w:rsid w:val="000B30EB"/>
    <w:rsid w:val="000B334D"/>
    <w:rsid w:val="000B3422"/>
    <w:rsid w:val="000B3C46"/>
    <w:rsid w:val="000B5616"/>
    <w:rsid w:val="000B5901"/>
    <w:rsid w:val="000B6812"/>
    <w:rsid w:val="000C10A6"/>
    <w:rsid w:val="000C16D3"/>
    <w:rsid w:val="000C2632"/>
    <w:rsid w:val="000C777A"/>
    <w:rsid w:val="000D0465"/>
    <w:rsid w:val="000D0C3B"/>
    <w:rsid w:val="000D1CE1"/>
    <w:rsid w:val="000D3F82"/>
    <w:rsid w:val="000D6DBF"/>
    <w:rsid w:val="000E1C98"/>
    <w:rsid w:val="000E4E11"/>
    <w:rsid w:val="000F15F3"/>
    <w:rsid w:val="000F2317"/>
    <w:rsid w:val="000F2624"/>
    <w:rsid w:val="000F56D6"/>
    <w:rsid w:val="000F7BE7"/>
    <w:rsid w:val="0010081D"/>
    <w:rsid w:val="0010193E"/>
    <w:rsid w:val="00102FBB"/>
    <w:rsid w:val="00104849"/>
    <w:rsid w:val="0010571B"/>
    <w:rsid w:val="00106466"/>
    <w:rsid w:val="00107197"/>
    <w:rsid w:val="001117B4"/>
    <w:rsid w:val="001151C8"/>
    <w:rsid w:val="001176BE"/>
    <w:rsid w:val="00121791"/>
    <w:rsid w:val="00121BFA"/>
    <w:rsid w:val="00124515"/>
    <w:rsid w:val="00130BA1"/>
    <w:rsid w:val="0013497B"/>
    <w:rsid w:val="0014079E"/>
    <w:rsid w:val="0014503C"/>
    <w:rsid w:val="00146882"/>
    <w:rsid w:val="001511DB"/>
    <w:rsid w:val="00151656"/>
    <w:rsid w:val="00152A98"/>
    <w:rsid w:val="00155423"/>
    <w:rsid w:val="00155728"/>
    <w:rsid w:val="00156F68"/>
    <w:rsid w:val="001573B4"/>
    <w:rsid w:val="00157814"/>
    <w:rsid w:val="00160905"/>
    <w:rsid w:val="00161074"/>
    <w:rsid w:val="00161748"/>
    <w:rsid w:val="00163CC1"/>
    <w:rsid w:val="00164309"/>
    <w:rsid w:val="00164AE9"/>
    <w:rsid w:val="00165A54"/>
    <w:rsid w:val="0016689F"/>
    <w:rsid w:val="0016771F"/>
    <w:rsid w:val="001740CC"/>
    <w:rsid w:val="00181C0B"/>
    <w:rsid w:val="00187CB0"/>
    <w:rsid w:val="001905D8"/>
    <w:rsid w:val="00190F19"/>
    <w:rsid w:val="0019349B"/>
    <w:rsid w:val="001A02E0"/>
    <w:rsid w:val="001A0EEF"/>
    <w:rsid w:val="001A7107"/>
    <w:rsid w:val="001B0C9B"/>
    <w:rsid w:val="001B1F07"/>
    <w:rsid w:val="001B33E1"/>
    <w:rsid w:val="001B475E"/>
    <w:rsid w:val="001B7F18"/>
    <w:rsid w:val="001C3C96"/>
    <w:rsid w:val="001C5804"/>
    <w:rsid w:val="001C58FC"/>
    <w:rsid w:val="001D224B"/>
    <w:rsid w:val="001D4BEC"/>
    <w:rsid w:val="001D558E"/>
    <w:rsid w:val="001D5C45"/>
    <w:rsid w:val="001D6266"/>
    <w:rsid w:val="001D7057"/>
    <w:rsid w:val="001E43C5"/>
    <w:rsid w:val="001E4742"/>
    <w:rsid w:val="001E4E63"/>
    <w:rsid w:val="001F14A0"/>
    <w:rsid w:val="001F1A99"/>
    <w:rsid w:val="001F4109"/>
    <w:rsid w:val="001F5EE8"/>
    <w:rsid w:val="001F5FDD"/>
    <w:rsid w:val="001F6860"/>
    <w:rsid w:val="001F730A"/>
    <w:rsid w:val="001F753A"/>
    <w:rsid w:val="001F7882"/>
    <w:rsid w:val="0020312B"/>
    <w:rsid w:val="00205270"/>
    <w:rsid w:val="002071AB"/>
    <w:rsid w:val="00212B16"/>
    <w:rsid w:val="00215718"/>
    <w:rsid w:val="00225148"/>
    <w:rsid w:val="0023016B"/>
    <w:rsid w:val="002311CE"/>
    <w:rsid w:val="002329F6"/>
    <w:rsid w:val="0023484A"/>
    <w:rsid w:val="00236BC0"/>
    <w:rsid w:val="002375AE"/>
    <w:rsid w:val="002403EF"/>
    <w:rsid w:val="00240FA7"/>
    <w:rsid w:val="00241372"/>
    <w:rsid w:val="002413D7"/>
    <w:rsid w:val="00241E21"/>
    <w:rsid w:val="00241E9A"/>
    <w:rsid w:val="00241EB0"/>
    <w:rsid w:val="00247688"/>
    <w:rsid w:val="002478A1"/>
    <w:rsid w:val="0025037E"/>
    <w:rsid w:val="00253CFD"/>
    <w:rsid w:val="00260573"/>
    <w:rsid w:val="00260BD4"/>
    <w:rsid w:val="00263701"/>
    <w:rsid w:val="002643CB"/>
    <w:rsid w:val="00264D3E"/>
    <w:rsid w:val="00265AC6"/>
    <w:rsid w:val="00267D89"/>
    <w:rsid w:val="002714B0"/>
    <w:rsid w:val="002778B0"/>
    <w:rsid w:val="00281671"/>
    <w:rsid w:val="0028188A"/>
    <w:rsid w:val="00282478"/>
    <w:rsid w:val="00283DF9"/>
    <w:rsid w:val="00285B50"/>
    <w:rsid w:val="0028678E"/>
    <w:rsid w:val="00290205"/>
    <w:rsid w:val="002921B8"/>
    <w:rsid w:val="00295884"/>
    <w:rsid w:val="00297BCB"/>
    <w:rsid w:val="002A3D25"/>
    <w:rsid w:val="002A4A4B"/>
    <w:rsid w:val="002A4E33"/>
    <w:rsid w:val="002A5874"/>
    <w:rsid w:val="002A5A83"/>
    <w:rsid w:val="002A7DFE"/>
    <w:rsid w:val="002B2956"/>
    <w:rsid w:val="002B51F7"/>
    <w:rsid w:val="002C1D7D"/>
    <w:rsid w:val="002C336B"/>
    <w:rsid w:val="002C4C22"/>
    <w:rsid w:val="002C5867"/>
    <w:rsid w:val="002C6FD2"/>
    <w:rsid w:val="002D2278"/>
    <w:rsid w:val="002D2281"/>
    <w:rsid w:val="002D6C1E"/>
    <w:rsid w:val="002D7056"/>
    <w:rsid w:val="002E235A"/>
    <w:rsid w:val="002E2F49"/>
    <w:rsid w:val="002E5F63"/>
    <w:rsid w:val="002E6CB2"/>
    <w:rsid w:val="002E7661"/>
    <w:rsid w:val="002F29EC"/>
    <w:rsid w:val="002F3E52"/>
    <w:rsid w:val="002F7021"/>
    <w:rsid w:val="0030373D"/>
    <w:rsid w:val="00305368"/>
    <w:rsid w:val="00307D7A"/>
    <w:rsid w:val="00310BA7"/>
    <w:rsid w:val="00312D6C"/>
    <w:rsid w:val="00317F5C"/>
    <w:rsid w:val="0032151A"/>
    <w:rsid w:val="0032499F"/>
    <w:rsid w:val="00325D5B"/>
    <w:rsid w:val="003322B1"/>
    <w:rsid w:val="0033459D"/>
    <w:rsid w:val="00342366"/>
    <w:rsid w:val="00342B06"/>
    <w:rsid w:val="00343629"/>
    <w:rsid w:val="00343BD9"/>
    <w:rsid w:val="0034466B"/>
    <w:rsid w:val="00344672"/>
    <w:rsid w:val="0034480A"/>
    <w:rsid w:val="003464AA"/>
    <w:rsid w:val="00346512"/>
    <w:rsid w:val="00354F5D"/>
    <w:rsid w:val="003561E6"/>
    <w:rsid w:val="00366152"/>
    <w:rsid w:val="00367E9C"/>
    <w:rsid w:val="0037152C"/>
    <w:rsid w:val="00371E77"/>
    <w:rsid w:val="003763BC"/>
    <w:rsid w:val="00376BDA"/>
    <w:rsid w:val="0037743F"/>
    <w:rsid w:val="003804A3"/>
    <w:rsid w:val="00380FE7"/>
    <w:rsid w:val="00384AF1"/>
    <w:rsid w:val="00386351"/>
    <w:rsid w:val="00386A51"/>
    <w:rsid w:val="00386DCA"/>
    <w:rsid w:val="00387F07"/>
    <w:rsid w:val="00390990"/>
    <w:rsid w:val="0039374D"/>
    <w:rsid w:val="003942B8"/>
    <w:rsid w:val="003960BE"/>
    <w:rsid w:val="0039642B"/>
    <w:rsid w:val="0039727C"/>
    <w:rsid w:val="00397826"/>
    <w:rsid w:val="00397FFB"/>
    <w:rsid w:val="003A0090"/>
    <w:rsid w:val="003A1AE8"/>
    <w:rsid w:val="003A201B"/>
    <w:rsid w:val="003A33F0"/>
    <w:rsid w:val="003A708C"/>
    <w:rsid w:val="003B018C"/>
    <w:rsid w:val="003B18F5"/>
    <w:rsid w:val="003B2CB2"/>
    <w:rsid w:val="003B3164"/>
    <w:rsid w:val="003B391F"/>
    <w:rsid w:val="003C2C0C"/>
    <w:rsid w:val="003C49E9"/>
    <w:rsid w:val="003C5329"/>
    <w:rsid w:val="003C7BDE"/>
    <w:rsid w:val="003C7E13"/>
    <w:rsid w:val="003D0F74"/>
    <w:rsid w:val="003D1E38"/>
    <w:rsid w:val="003D2050"/>
    <w:rsid w:val="003D3949"/>
    <w:rsid w:val="003D3CAD"/>
    <w:rsid w:val="003D6228"/>
    <w:rsid w:val="003D777B"/>
    <w:rsid w:val="003D7D23"/>
    <w:rsid w:val="003E105D"/>
    <w:rsid w:val="003E1201"/>
    <w:rsid w:val="003E2633"/>
    <w:rsid w:val="003E26BD"/>
    <w:rsid w:val="003E4490"/>
    <w:rsid w:val="003E4922"/>
    <w:rsid w:val="003F23D3"/>
    <w:rsid w:val="003F2A23"/>
    <w:rsid w:val="003F72A4"/>
    <w:rsid w:val="004014E6"/>
    <w:rsid w:val="00404051"/>
    <w:rsid w:val="00406103"/>
    <w:rsid w:val="004079BB"/>
    <w:rsid w:val="00407E4D"/>
    <w:rsid w:val="004128F8"/>
    <w:rsid w:val="00413AE4"/>
    <w:rsid w:val="0042006B"/>
    <w:rsid w:val="00420821"/>
    <w:rsid w:val="0042268C"/>
    <w:rsid w:val="00424098"/>
    <w:rsid w:val="0042508C"/>
    <w:rsid w:val="00427B8D"/>
    <w:rsid w:val="00427BDF"/>
    <w:rsid w:val="00433D90"/>
    <w:rsid w:val="00434B54"/>
    <w:rsid w:val="00434D9E"/>
    <w:rsid w:val="00434E85"/>
    <w:rsid w:val="0043670F"/>
    <w:rsid w:val="00436826"/>
    <w:rsid w:val="004372CE"/>
    <w:rsid w:val="00441DFD"/>
    <w:rsid w:val="0044432D"/>
    <w:rsid w:val="00444D61"/>
    <w:rsid w:val="004500C8"/>
    <w:rsid w:val="00450C05"/>
    <w:rsid w:val="00450C9F"/>
    <w:rsid w:val="00452732"/>
    <w:rsid w:val="00454A0D"/>
    <w:rsid w:val="00454E50"/>
    <w:rsid w:val="00460153"/>
    <w:rsid w:val="00460730"/>
    <w:rsid w:val="004647AF"/>
    <w:rsid w:val="00466206"/>
    <w:rsid w:val="004667F8"/>
    <w:rsid w:val="00470CA5"/>
    <w:rsid w:val="00473CCA"/>
    <w:rsid w:val="00481B30"/>
    <w:rsid w:val="00481BEE"/>
    <w:rsid w:val="00481F88"/>
    <w:rsid w:val="0049452D"/>
    <w:rsid w:val="00494A13"/>
    <w:rsid w:val="00494A54"/>
    <w:rsid w:val="004957AB"/>
    <w:rsid w:val="00496136"/>
    <w:rsid w:val="004979B4"/>
    <w:rsid w:val="00497DC0"/>
    <w:rsid w:val="004A04E5"/>
    <w:rsid w:val="004A0EED"/>
    <w:rsid w:val="004A1D03"/>
    <w:rsid w:val="004A2315"/>
    <w:rsid w:val="004A3A67"/>
    <w:rsid w:val="004A4140"/>
    <w:rsid w:val="004A5228"/>
    <w:rsid w:val="004A5575"/>
    <w:rsid w:val="004A6AB6"/>
    <w:rsid w:val="004B448C"/>
    <w:rsid w:val="004B71A7"/>
    <w:rsid w:val="004B7561"/>
    <w:rsid w:val="004C071B"/>
    <w:rsid w:val="004C16DD"/>
    <w:rsid w:val="004C3D43"/>
    <w:rsid w:val="004C45D1"/>
    <w:rsid w:val="004C45FA"/>
    <w:rsid w:val="004C7686"/>
    <w:rsid w:val="004D0950"/>
    <w:rsid w:val="004D0CB1"/>
    <w:rsid w:val="004D5B36"/>
    <w:rsid w:val="004D5CB4"/>
    <w:rsid w:val="004D60D6"/>
    <w:rsid w:val="004D7014"/>
    <w:rsid w:val="004E0BC8"/>
    <w:rsid w:val="004E1A8A"/>
    <w:rsid w:val="004E1B2F"/>
    <w:rsid w:val="004E2CDB"/>
    <w:rsid w:val="004E386D"/>
    <w:rsid w:val="004E3B46"/>
    <w:rsid w:val="004F06E6"/>
    <w:rsid w:val="004F40B8"/>
    <w:rsid w:val="004F4893"/>
    <w:rsid w:val="004F73AC"/>
    <w:rsid w:val="004F76A7"/>
    <w:rsid w:val="004F7918"/>
    <w:rsid w:val="005015A1"/>
    <w:rsid w:val="00503620"/>
    <w:rsid w:val="00503A77"/>
    <w:rsid w:val="0050776F"/>
    <w:rsid w:val="00511E91"/>
    <w:rsid w:val="005120BF"/>
    <w:rsid w:val="00512DD8"/>
    <w:rsid w:val="00514549"/>
    <w:rsid w:val="00514BCD"/>
    <w:rsid w:val="00514D94"/>
    <w:rsid w:val="00517222"/>
    <w:rsid w:val="005201CC"/>
    <w:rsid w:val="00520469"/>
    <w:rsid w:val="00520B94"/>
    <w:rsid w:val="0052474F"/>
    <w:rsid w:val="00524F93"/>
    <w:rsid w:val="005270D0"/>
    <w:rsid w:val="005271AE"/>
    <w:rsid w:val="005271B0"/>
    <w:rsid w:val="00530510"/>
    <w:rsid w:val="00530EA7"/>
    <w:rsid w:val="005330C6"/>
    <w:rsid w:val="005336F8"/>
    <w:rsid w:val="00534242"/>
    <w:rsid w:val="00540832"/>
    <w:rsid w:val="00540CFC"/>
    <w:rsid w:val="005427BE"/>
    <w:rsid w:val="00542D55"/>
    <w:rsid w:val="00544072"/>
    <w:rsid w:val="00544B2C"/>
    <w:rsid w:val="005514CC"/>
    <w:rsid w:val="00552208"/>
    <w:rsid w:val="005536CC"/>
    <w:rsid w:val="00553ABB"/>
    <w:rsid w:val="005577AA"/>
    <w:rsid w:val="0056471B"/>
    <w:rsid w:val="00565ED9"/>
    <w:rsid w:val="00566876"/>
    <w:rsid w:val="0056787D"/>
    <w:rsid w:val="005731A1"/>
    <w:rsid w:val="00573DA3"/>
    <w:rsid w:val="005748E5"/>
    <w:rsid w:val="005760DB"/>
    <w:rsid w:val="00576CA0"/>
    <w:rsid w:val="005826B1"/>
    <w:rsid w:val="00582C7E"/>
    <w:rsid w:val="00584716"/>
    <w:rsid w:val="0058509D"/>
    <w:rsid w:val="00587E6F"/>
    <w:rsid w:val="0059144C"/>
    <w:rsid w:val="00591E68"/>
    <w:rsid w:val="00596626"/>
    <w:rsid w:val="005A0B85"/>
    <w:rsid w:val="005A153A"/>
    <w:rsid w:val="005A3219"/>
    <w:rsid w:val="005A435B"/>
    <w:rsid w:val="005A4EC5"/>
    <w:rsid w:val="005A65D0"/>
    <w:rsid w:val="005A7881"/>
    <w:rsid w:val="005A7C86"/>
    <w:rsid w:val="005B2F2B"/>
    <w:rsid w:val="005B613C"/>
    <w:rsid w:val="005C0456"/>
    <w:rsid w:val="005C078A"/>
    <w:rsid w:val="005C097D"/>
    <w:rsid w:val="005C1865"/>
    <w:rsid w:val="005C5CF5"/>
    <w:rsid w:val="005D1E8A"/>
    <w:rsid w:val="005D3C49"/>
    <w:rsid w:val="005D77C1"/>
    <w:rsid w:val="005D77CB"/>
    <w:rsid w:val="005D7834"/>
    <w:rsid w:val="005E12E0"/>
    <w:rsid w:val="005E1C4E"/>
    <w:rsid w:val="005E4D3B"/>
    <w:rsid w:val="005E6745"/>
    <w:rsid w:val="005F02C2"/>
    <w:rsid w:val="005F06D4"/>
    <w:rsid w:val="005F1293"/>
    <w:rsid w:val="005F2F6A"/>
    <w:rsid w:val="005F6BB7"/>
    <w:rsid w:val="00600843"/>
    <w:rsid w:val="00603D21"/>
    <w:rsid w:val="00604678"/>
    <w:rsid w:val="006049F3"/>
    <w:rsid w:val="00604D2F"/>
    <w:rsid w:val="0060541A"/>
    <w:rsid w:val="0060699D"/>
    <w:rsid w:val="00607C38"/>
    <w:rsid w:val="00612B03"/>
    <w:rsid w:val="006141E1"/>
    <w:rsid w:val="00616AFE"/>
    <w:rsid w:val="006219DE"/>
    <w:rsid w:val="00625470"/>
    <w:rsid w:val="00626D41"/>
    <w:rsid w:val="00630CDD"/>
    <w:rsid w:val="006440C1"/>
    <w:rsid w:val="00645218"/>
    <w:rsid w:val="00646EBC"/>
    <w:rsid w:val="00647EB6"/>
    <w:rsid w:val="00647FB1"/>
    <w:rsid w:val="0065724F"/>
    <w:rsid w:val="00661E65"/>
    <w:rsid w:val="00662EA9"/>
    <w:rsid w:val="006647A7"/>
    <w:rsid w:val="00664968"/>
    <w:rsid w:val="00665C3F"/>
    <w:rsid w:val="006666F2"/>
    <w:rsid w:val="00667216"/>
    <w:rsid w:val="00670CB0"/>
    <w:rsid w:val="0067146C"/>
    <w:rsid w:val="00671E6E"/>
    <w:rsid w:val="0067299F"/>
    <w:rsid w:val="00673853"/>
    <w:rsid w:val="00680158"/>
    <w:rsid w:val="00680F84"/>
    <w:rsid w:val="00681F4E"/>
    <w:rsid w:val="006834FF"/>
    <w:rsid w:val="00684375"/>
    <w:rsid w:val="006848CD"/>
    <w:rsid w:val="006849BA"/>
    <w:rsid w:val="00685349"/>
    <w:rsid w:val="00692189"/>
    <w:rsid w:val="00692F18"/>
    <w:rsid w:val="00694691"/>
    <w:rsid w:val="006A069A"/>
    <w:rsid w:val="006A1981"/>
    <w:rsid w:val="006A55DB"/>
    <w:rsid w:val="006A6EEF"/>
    <w:rsid w:val="006B0EDA"/>
    <w:rsid w:val="006B0F9C"/>
    <w:rsid w:val="006B171F"/>
    <w:rsid w:val="006B1DB7"/>
    <w:rsid w:val="006B3524"/>
    <w:rsid w:val="006B3D3E"/>
    <w:rsid w:val="006B3DB9"/>
    <w:rsid w:val="006B4096"/>
    <w:rsid w:val="006B7330"/>
    <w:rsid w:val="006C11E5"/>
    <w:rsid w:val="006C28BD"/>
    <w:rsid w:val="006C32AE"/>
    <w:rsid w:val="006C4652"/>
    <w:rsid w:val="006C5EBD"/>
    <w:rsid w:val="006C726E"/>
    <w:rsid w:val="006C7564"/>
    <w:rsid w:val="006D09C3"/>
    <w:rsid w:val="006D1A86"/>
    <w:rsid w:val="006D3A31"/>
    <w:rsid w:val="006D5FB5"/>
    <w:rsid w:val="006D60F0"/>
    <w:rsid w:val="006D744C"/>
    <w:rsid w:val="006E3103"/>
    <w:rsid w:val="006E3DC1"/>
    <w:rsid w:val="006E59F5"/>
    <w:rsid w:val="006E78ED"/>
    <w:rsid w:val="006F1288"/>
    <w:rsid w:val="006F1BA3"/>
    <w:rsid w:val="006F345D"/>
    <w:rsid w:val="006F3F35"/>
    <w:rsid w:val="006F6AA7"/>
    <w:rsid w:val="006F7DA0"/>
    <w:rsid w:val="00700CC4"/>
    <w:rsid w:val="00704A64"/>
    <w:rsid w:val="0070609E"/>
    <w:rsid w:val="007066FB"/>
    <w:rsid w:val="007111B1"/>
    <w:rsid w:val="007115DA"/>
    <w:rsid w:val="00713ABE"/>
    <w:rsid w:val="00716761"/>
    <w:rsid w:val="007215A5"/>
    <w:rsid w:val="00722546"/>
    <w:rsid w:val="007229C3"/>
    <w:rsid w:val="00723219"/>
    <w:rsid w:val="0072440C"/>
    <w:rsid w:val="007249A9"/>
    <w:rsid w:val="00724C6E"/>
    <w:rsid w:val="007266A8"/>
    <w:rsid w:val="00730A73"/>
    <w:rsid w:val="007316CE"/>
    <w:rsid w:val="00733F9F"/>
    <w:rsid w:val="00736AA1"/>
    <w:rsid w:val="0073799D"/>
    <w:rsid w:val="00741281"/>
    <w:rsid w:val="00744E2B"/>
    <w:rsid w:val="00746331"/>
    <w:rsid w:val="00751381"/>
    <w:rsid w:val="00752F61"/>
    <w:rsid w:val="0075352F"/>
    <w:rsid w:val="00753834"/>
    <w:rsid w:val="00753E0F"/>
    <w:rsid w:val="00761CF8"/>
    <w:rsid w:val="00766407"/>
    <w:rsid w:val="00767E88"/>
    <w:rsid w:val="00770522"/>
    <w:rsid w:val="0077109C"/>
    <w:rsid w:val="00771C3C"/>
    <w:rsid w:val="007751F1"/>
    <w:rsid w:val="0078014B"/>
    <w:rsid w:val="007804FE"/>
    <w:rsid w:val="00780627"/>
    <w:rsid w:val="007829B3"/>
    <w:rsid w:val="007878ED"/>
    <w:rsid w:val="00792307"/>
    <w:rsid w:val="00793A2E"/>
    <w:rsid w:val="00794469"/>
    <w:rsid w:val="007950E9"/>
    <w:rsid w:val="007A0C68"/>
    <w:rsid w:val="007B264F"/>
    <w:rsid w:val="007B34DA"/>
    <w:rsid w:val="007B4754"/>
    <w:rsid w:val="007B78AC"/>
    <w:rsid w:val="007C040C"/>
    <w:rsid w:val="007C068D"/>
    <w:rsid w:val="007C3409"/>
    <w:rsid w:val="007C3F07"/>
    <w:rsid w:val="007C437F"/>
    <w:rsid w:val="007C483A"/>
    <w:rsid w:val="007D08C8"/>
    <w:rsid w:val="007D1CF3"/>
    <w:rsid w:val="007D6493"/>
    <w:rsid w:val="007E1513"/>
    <w:rsid w:val="007E1D0F"/>
    <w:rsid w:val="007E7A8E"/>
    <w:rsid w:val="007F0FE9"/>
    <w:rsid w:val="007F557D"/>
    <w:rsid w:val="00800A99"/>
    <w:rsid w:val="008017BB"/>
    <w:rsid w:val="00803255"/>
    <w:rsid w:val="008043D4"/>
    <w:rsid w:val="008066F8"/>
    <w:rsid w:val="00807A61"/>
    <w:rsid w:val="00807F90"/>
    <w:rsid w:val="00810183"/>
    <w:rsid w:val="00813296"/>
    <w:rsid w:val="00813EDD"/>
    <w:rsid w:val="00817A39"/>
    <w:rsid w:val="008212F2"/>
    <w:rsid w:val="00822173"/>
    <w:rsid w:val="00824A0A"/>
    <w:rsid w:val="00826461"/>
    <w:rsid w:val="0082680D"/>
    <w:rsid w:val="00830F68"/>
    <w:rsid w:val="00832930"/>
    <w:rsid w:val="00833000"/>
    <w:rsid w:val="00834C16"/>
    <w:rsid w:val="00836E14"/>
    <w:rsid w:val="0083727A"/>
    <w:rsid w:val="00842E41"/>
    <w:rsid w:val="00843943"/>
    <w:rsid w:val="00844481"/>
    <w:rsid w:val="008445EB"/>
    <w:rsid w:val="00860356"/>
    <w:rsid w:val="00862965"/>
    <w:rsid w:val="008629D9"/>
    <w:rsid w:val="00862FB6"/>
    <w:rsid w:val="008679E7"/>
    <w:rsid w:val="008721FF"/>
    <w:rsid w:val="00873E40"/>
    <w:rsid w:val="008767E6"/>
    <w:rsid w:val="008771D6"/>
    <w:rsid w:val="00883699"/>
    <w:rsid w:val="00886317"/>
    <w:rsid w:val="008873E3"/>
    <w:rsid w:val="00892762"/>
    <w:rsid w:val="0089422F"/>
    <w:rsid w:val="008A65F4"/>
    <w:rsid w:val="008A66A7"/>
    <w:rsid w:val="008A7741"/>
    <w:rsid w:val="008B3024"/>
    <w:rsid w:val="008B372C"/>
    <w:rsid w:val="008B5266"/>
    <w:rsid w:val="008B684A"/>
    <w:rsid w:val="008B68AE"/>
    <w:rsid w:val="008B7438"/>
    <w:rsid w:val="008C301F"/>
    <w:rsid w:val="008C31ED"/>
    <w:rsid w:val="008C5198"/>
    <w:rsid w:val="008D6861"/>
    <w:rsid w:val="008D7D32"/>
    <w:rsid w:val="008E0761"/>
    <w:rsid w:val="008E106C"/>
    <w:rsid w:val="008E2268"/>
    <w:rsid w:val="008E2275"/>
    <w:rsid w:val="008E7DD6"/>
    <w:rsid w:val="008F15CA"/>
    <w:rsid w:val="008F18BC"/>
    <w:rsid w:val="008F6ECE"/>
    <w:rsid w:val="008F76A5"/>
    <w:rsid w:val="008F78AC"/>
    <w:rsid w:val="008F7C91"/>
    <w:rsid w:val="008F7FA4"/>
    <w:rsid w:val="0090466E"/>
    <w:rsid w:val="009048D7"/>
    <w:rsid w:val="009056C0"/>
    <w:rsid w:val="00905800"/>
    <w:rsid w:val="009065E1"/>
    <w:rsid w:val="009076C6"/>
    <w:rsid w:val="00912631"/>
    <w:rsid w:val="009138C1"/>
    <w:rsid w:val="00915580"/>
    <w:rsid w:val="00915B17"/>
    <w:rsid w:val="0091738F"/>
    <w:rsid w:val="00917C7F"/>
    <w:rsid w:val="0092008C"/>
    <w:rsid w:val="00921087"/>
    <w:rsid w:val="0092158B"/>
    <w:rsid w:val="00921B6E"/>
    <w:rsid w:val="00924A88"/>
    <w:rsid w:val="009269EE"/>
    <w:rsid w:val="0093063D"/>
    <w:rsid w:val="0094055B"/>
    <w:rsid w:val="0094149E"/>
    <w:rsid w:val="00944432"/>
    <w:rsid w:val="009446B6"/>
    <w:rsid w:val="00944A42"/>
    <w:rsid w:val="009460D1"/>
    <w:rsid w:val="00947917"/>
    <w:rsid w:val="00947ADF"/>
    <w:rsid w:val="00950739"/>
    <w:rsid w:val="00956BBC"/>
    <w:rsid w:val="0095742E"/>
    <w:rsid w:val="0096781A"/>
    <w:rsid w:val="00972FA7"/>
    <w:rsid w:val="00973D22"/>
    <w:rsid w:val="00975BA2"/>
    <w:rsid w:val="00977967"/>
    <w:rsid w:val="009813A0"/>
    <w:rsid w:val="00982F37"/>
    <w:rsid w:val="00985E91"/>
    <w:rsid w:val="0099607F"/>
    <w:rsid w:val="009A166F"/>
    <w:rsid w:val="009A2511"/>
    <w:rsid w:val="009A4DF2"/>
    <w:rsid w:val="009A633B"/>
    <w:rsid w:val="009B297D"/>
    <w:rsid w:val="009B31C0"/>
    <w:rsid w:val="009B4295"/>
    <w:rsid w:val="009B4786"/>
    <w:rsid w:val="009B49CC"/>
    <w:rsid w:val="009B5D21"/>
    <w:rsid w:val="009B61B9"/>
    <w:rsid w:val="009C1012"/>
    <w:rsid w:val="009C2B72"/>
    <w:rsid w:val="009C3DE9"/>
    <w:rsid w:val="009C410D"/>
    <w:rsid w:val="009C6356"/>
    <w:rsid w:val="009D085D"/>
    <w:rsid w:val="009D2F4A"/>
    <w:rsid w:val="009D4262"/>
    <w:rsid w:val="009D4B72"/>
    <w:rsid w:val="009D6412"/>
    <w:rsid w:val="009E0A89"/>
    <w:rsid w:val="009E2CD2"/>
    <w:rsid w:val="009E3997"/>
    <w:rsid w:val="009E39A2"/>
    <w:rsid w:val="009F052D"/>
    <w:rsid w:val="009F0CD9"/>
    <w:rsid w:val="009F0CE4"/>
    <w:rsid w:val="009F2DF1"/>
    <w:rsid w:val="00A01C83"/>
    <w:rsid w:val="00A02609"/>
    <w:rsid w:val="00A02E16"/>
    <w:rsid w:val="00A0399D"/>
    <w:rsid w:val="00A05630"/>
    <w:rsid w:val="00A05AD7"/>
    <w:rsid w:val="00A060EA"/>
    <w:rsid w:val="00A10238"/>
    <w:rsid w:val="00A11708"/>
    <w:rsid w:val="00A13E04"/>
    <w:rsid w:val="00A14B61"/>
    <w:rsid w:val="00A15272"/>
    <w:rsid w:val="00A15E5E"/>
    <w:rsid w:val="00A164A5"/>
    <w:rsid w:val="00A176D5"/>
    <w:rsid w:val="00A205E4"/>
    <w:rsid w:val="00A206C6"/>
    <w:rsid w:val="00A20B40"/>
    <w:rsid w:val="00A237A7"/>
    <w:rsid w:val="00A305D3"/>
    <w:rsid w:val="00A313E0"/>
    <w:rsid w:val="00A3792D"/>
    <w:rsid w:val="00A40471"/>
    <w:rsid w:val="00A408F1"/>
    <w:rsid w:val="00A41012"/>
    <w:rsid w:val="00A42645"/>
    <w:rsid w:val="00A44A4B"/>
    <w:rsid w:val="00A4690F"/>
    <w:rsid w:val="00A47F83"/>
    <w:rsid w:val="00A5461E"/>
    <w:rsid w:val="00A577A7"/>
    <w:rsid w:val="00A61536"/>
    <w:rsid w:val="00A625FC"/>
    <w:rsid w:val="00A6604D"/>
    <w:rsid w:val="00A663AF"/>
    <w:rsid w:val="00A70257"/>
    <w:rsid w:val="00A705F8"/>
    <w:rsid w:val="00A724A1"/>
    <w:rsid w:val="00A72DBF"/>
    <w:rsid w:val="00A73B40"/>
    <w:rsid w:val="00A75988"/>
    <w:rsid w:val="00A762D4"/>
    <w:rsid w:val="00A76502"/>
    <w:rsid w:val="00A81480"/>
    <w:rsid w:val="00A824AB"/>
    <w:rsid w:val="00A84270"/>
    <w:rsid w:val="00A86000"/>
    <w:rsid w:val="00A87C12"/>
    <w:rsid w:val="00A928B4"/>
    <w:rsid w:val="00A93EAC"/>
    <w:rsid w:val="00A94730"/>
    <w:rsid w:val="00A94DE1"/>
    <w:rsid w:val="00A95313"/>
    <w:rsid w:val="00A95528"/>
    <w:rsid w:val="00A968ED"/>
    <w:rsid w:val="00A96D09"/>
    <w:rsid w:val="00A97D76"/>
    <w:rsid w:val="00AA117B"/>
    <w:rsid w:val="00AA124E"/>
    <w:rsid w:val="00AA44FA"/>
    <w:rsid w:val="00AA516E"/>
    <w:rsid w:val="00AA5644"/>
    <w:rsid w:val="00AA6185"/>
    <w:rsid w:val="00AB223D"/>
    <w:rsid w:val="00AB7E03"/>
    <w:rsid w:val="00AC35F8"/>
    <w:rsid w:val="00AC48B4"/>
    <w:rsid w:val="00AC5258"/>
    <w:rsid w:val="00AD2761"/>
    <w:rsid w:val="00AD4781"/>
    <w:rsid w:val="00AD618F"/>
    <w:rsid w:val="00AE36B2"/>
    <w:rsid w:val="00AE4596"/>
    <w:rsid w:val="00AE4A49"/>
    <w:rsid w:val="00AE7443"/>
    <w:rsid w:val="00AF0874"/>
    <w:rsid w:val="00AF1C41"/>
    <w:rsid w:val="00AF296A"/>
    <w:rsid w:val="00AF3DE3"/>
    <w:rsid w:val="00AF4144"/>
    <w:rsid w:val="00AF5B92"/>
    <w:rsid w:val="00AF623C"/>
    <w:rsid w:val="00AF6D46"/>
    <w:rsid w:val="00AF6E1D"/>
    <w:rsid w:val="00AF75B7"/>
    <w:rsid w:val="00AF7EAE"/>
    <w:rsid w:val="00B01D55"/>
    <w:rsid w:val="00B035F2"/>
    <w:rsid w:val="00B0530F"/>
    <w:rsid w:val="00B06073"/>
    <w:rsid w:val="00B076A4"/>
    <w:rsid w:val="00B07C6A"/>
    <w:rsid w:val="00B1407A"/>
    <w:rsid w:val="00B14618"/>
    <w:rsid w:val="00B20455"/>
    <w:rsid w:val="00B20CBC"/>
    <w:rsid w:val="00B223E9"/>
    <w:rsid w:val="00B23128"/>
    <w:rsid w:val="00B23E4F"/>
    <w:rsid w:val="00B23E91"/>
    <w:rsid w:val="00B2428B"/>
    <w:rsid w:val="00B33CD3"/>
    <w:rsid w:val="00B36E95"/>
    <w:rsid w:val="00B371ED"/>
    <w:rsid w:val="00B41FD6"/>
    <w:rsid w:val="00B45E8A"/>
    <w:rsid w:val="00B47E2D"/>
    <w:rsid w:val="00B513ED"/>
    <w:rsid w:val="00B569CD"/>
    <w:rsid w:val="00B61983"/>
    <w:rsid w:val="00B7213C"/>
    <w:rsid w:val="00B72C9F"/>
    <w:rsid w:val="00B73370"/>
    <w:rsid w:val="00B7540F"/>
    <w:rsid w:val="00B80BF9"/>
    <w:rsid w:val="00B81466"/>
    <w:rsid w:val="00B81878"/>
    <w:rsid w:val="00B84678"/>
    <w:rsid w:val="00B86646"/>
    <w:rsid w:val="00B86958"/>
    <w:rsid w:val="00B908A1"/>
    <w:rsid w:val="00B932BA"/>
    <w:rsid w:val="00B96712"/>
    <w:rsid w:val="00BA04F0"/>
    <w:rsid w:val="00BA0B84"/>
    <w:rsid w:val="00BA1772"/>
    <w:rsid w:val="00BA1773"/>
    <w:rsid w:val="00BA2747"/>
    <w:rsid w:val="00BA2796"/>
    <w:rsid w:val="00BA3D43"/>
    <w:rsid w:val="00BA40C2"/>
    <w:rsid w:val="00BA46B5"/>
    <w:rsid w:val="00BA4C0D"/>
    <w:rsid w:val="00BB2823"/>
    <w:rsid w:val="00BB2D5E"/>
    <w:rsid w:val="00BB2EC9"/>
    <w:rsid w:val="00BB6229"/>
    <w:rsid w:val="00BB7E56"/>
    <w:rsid w:val="00BC26E2"/>
    <w:rsid w:val="00BC409E"/>
    <w:rsid w:val="00BC5374"/>
    <w:rsid w:val="00BD048A"/>
    <w:rsid w:val="00BD1AFF"/>
    <w:rsid w:val="00BD2298"/>
    <w:rsid w:val="00BD70DA"/>
    <w:rsid w:val="00BD71A5"/>
    <w:rsid w:val="00BE3606"/>
    <w:rsid w:val="00BE4547"/>
    <w:rsid w:val="00BE5047"/>
    <w:rsid w:val="00BE5553"/>
    <w:rsid w:val="00BF00FF"/>
    <w:rsid w:val="00BF27BB"/>
    <w:rsid w:val="00BF33D4"/>
    <w:rsid w:val="00BF6F50"/>
    <w:rsid w:val="00C0133A"/>
    <w:rsid w:val="00C02841"/>
    <w:rsid w:val="00C040ED"/>
    <w:rsid w:val="00C04DA4"/>
    <w:rsid w:val="00C06F64"/>
    <w:rsid w:val="00C11650"/>
    <w:rsid w:val="00C11900"/>
    <w:rsid w:val="00C1450E"/>
    <w:rsid w:val="00C14D3F"/>
    <w:rsid w:val="00C15690"/>
    <w:rsid w:val="00C157AE"/>
    <w:rsid w:val="00C159F8"/>
    <w:rsid w:val="00C21AC4"/>
    <w:rsid w:val="00C22052"/>
    <w:rsid w:val="00C23263"/>
    <w:rsid w:val="00C252CB"/>
    <w:rsid w:val="00C32D6D"/>
    <w:rsid w:val="00C34227"/>
    <w:rsid w:val="00C34D0F"/>
    <w:rsid w:val="00C35B78"/>
    <w:rsid w:val="00C35D05"/>
    <w:rsid w:val="00C41356"/>
    <w:rsid w:val="00C41592"/>
    <w:rsid w:val="00C42236"/>
    <w:rsid w:val="00C459CA"/>
    <w:rsid w:val="00C47126"/>
    <w:rsid w:val="00C50448"/>
    <w:rsid w:val="00C51D2C"/>
    <w:rsid w:val="00C524CB"/>
    <w:rsid w:val="00C5282B"/>
    <w:rsid w:val="00C52916"/>
    <w:rsid w:val="00C537EC"/>
    <w:rsid w:val="00C55F44"/>
    <w:rsid w:val="00C61268"/>
    <w:rsid w:val="00C61C3F"/>
    <w:rsid w:val="00C632BA"/>
    <w:rsid w:val="00C662CF"/>
    <w:rsid w:val="00C66810"/>
    <w:rsid w:val="00C73867"/>
    <w:rsid w:val="00C74330"/>
    <w:rsid w:val="00C81506"/>
    <w:rsid w:val="00C82A48"/>
    <w:rsid w:val="00C831D8"/>
    <w:rsid w:val="00C864B4"/>
    <w:rsid w:val="00C911FF"/>
    <w:rsid w:val="00C91491"/>
    <w:rsid w:val="00C91A2A"/>
    <w:rsid w:val="00C92455"/>
    <w:rsid w:val="00C9554F"/>
    <w:rsid w:val="00C97EE4"/>
    <w:rsid w:val="00CA3283"/>
    <w:rsid w:val="00CA61BF"/>
    <w:rsid w:val="00CA6D7A"/>
    <w:rsid w:val="00CB0146"/>
    <w:rsid w:val="00CB339C"/>
    <w:rsid w:val="00CB354A"/>
    <w:rsid w:val="00CB356E"/>
    <w:rsid w:val="00CC248D"/>
    <w:rsid w:val="00CC634A"/>
    <w:rsid w:val="00CC6EE1"/>
    <w:rsid w:val="00CC7BA7"/>
    <w:rsid w:val="00CD12B4"/>
    <w:rsid w:val="00CD2B7A"/>
    <w:rsid w:val="00CD478F"/>
    <w:rsid w:val="00CD64B7"/>
    <w:rsid w:val="00CD71D6"/>
    <w:rsid w:val="00CE4C9F"/>
    <w:rsid w:val="00CE4E66"/>
    <w:rsid w:val="00CE5A71"/>
    <w:rsid w:val="00CE667B"/>
    <w:rsid w:val="00CE6B1F"/>
    <w:rsid w:val="00CE7AC1"/>
    <w:rsid w:val="00CF1004"/>
    <w:rsid w:val="00CF23A3"/>
    <w:rsid w:val="00CF427F"/>
    <w:rsid w:val="00CF5B53"/>
    <w:rsid w:val="00CF6082"/>
    <w:rsid w:val="00CF6144"/>
    <w:rsid w:val="00CF65A7"/>
    <w:rsid w:val="00D00996"/>
    <w:rsid w:val="00D01A8A"/>
    <w:rsid w:val="00D02DC7"/>
    <w:rsid w:val="00D05FDA"/>
    <w:rsid w:val="00D06CD2"/>
    <w:rsid w:val="00D075B4"/>
    <w:rsid w:val="00D10952"/>
    <w:rsid w:val="00D1357B"/>
    <w:rsid w:val="00D14D13"/>
    <w:rsid w:val="00D201B9"/>
    <w:rsid w:val="00D2082A"/>
    <w:rsid w:val="00D22016"/>
    <w:rsid w:val="00D24525"/>
    <w:rsid w:val="00D3195F"/>
    <w:rsid w:val="00D457B6"/>
    <w:rsid w:val="00D45893"/>
    <w:rsid w:val="00D46CEC"/>
    <w:rsid w:val="00D52F15"/>
    <w:rsid w:val="00D5305D"/>
    <w:rsid w:val="00D55A46"/>
    <w:rsid w:val="00D55C85"/>
    <w:rsid w:val="00D6094D"/>
    <w:rsid w:val="00D61A2F"/>
    <w:rsid w:val="00D6259F"/>
    <w:rsid w:val="00D629AF"/>
    <w:rsid w:val="00D62FD9"/>
    <w:rsid w:val="00D7443E"/>
    <w:rsid w:val="00D7463E"/>
    <w:rsid w:val="00D76BA9"/>
    <w:rsid w:val="00D77534"/>
    <w:rsid w:val="00D80213"/>
    <w:rsid w:val="00D8548A"/>
    <w:rsid w:val="00D86D68"/>
    <w:rsid w:val="00D87E60"/>
    <w:rsid w:val="00D91781"/>
    <w:rsid w:val="00D938ED"/>
    <w:rsid w:val="00D94258"/>
    <w:rsid w:val="00D971F9"/>
    <w:rsid w:val="00DA0229"/>
    <w:rsid w:val="00DA0BFF"/>
    <w:rsid w:val="00DA562F"/>
    <w:rsid w:val="00DA65B4"/>
    <w:rsid w:val="00DA6748"/>
    <w:rsid w:val="00DA6C37"/>
    <w:rsid w:val="00DA7B9F"/>
    <w:rsid w:val="00DB060D"/>
    <w:rsid w:val="00DB06BC"/>
    <w:rsid w:val="00DB5CC7"/>
    <w:rsid w:val="00DC01A6"/>
    <w:rsid w:val="00DC1695"/>
    <w:rsid w:val="00DC1C61"/>
    <w:rsid w:val="00DC2AE1"/>
    <w:rsid w:val="00DC2B43"/>
    <w:rsid w:val="00DC2E40"/>
    <w:rsid w:val="00DC3673"/>
    <w:rsid w:val="00DC4643"/>
    <w:rsid w:val="00DC4982"/>
    <w:rsid w:val="00DD1718"/>
    <w:rsid w:val="00DD2729"/>
    <w:rsid w:val="00DD2D22"/>
    <w:rsid w:val="00DD30C9"/>
    <w:rsid w:val="00DD44AA"/>
    <w:rsid w:val="00DD7C30"/>
    <w:rsid w:val="00DE1387"/>
    <w:rsid w:val="00DE1391"/>
    <w:rsid w:val="00DE3F25"/>
    <w:rsid w:val="00DE62B2"/>
    <w:rsid w:val="00DE7CA8"/>
    <w:rsid w:val="00DF00D7"/>
    <w:rsid w:val="00DF1471"/>
    <w:rsid w:val="00DF1574"/>
    <w:rsid w:val="00DF44A0"/>
    <w:rsid w:val="00DF4907"/>
    <w:rsid w:val="00DF586D"/>
    <w:rsid w:val="00E0050A"/>
    <w:rsid w:val="00E017C0"/>
    <w:rsid w:val="00E034FF"/>
    <w:rsid w:val="00E0405C"/>
    <w:rsid w:val="00E0423C"/>
    <w:rsid w:val="00E059E3"/>
    <w:rsid w:val="00E06DD4"/>
    <w:rsid w:val="00E139EF"/>
    <w:rsid w:val="00E21400"/>
    <w:rsid w:val="00E26040"/>
    <w:rsid w:val="00E26716"/>
    <w:rsid w:val="00E270D5"/>
    <w:rsid w:val="00E3392E"/>
    <w:rsid w:val="00E3525D"/>
    <w:rsid w:val="00E35D33"/>
    <w:rsid w:val="00E374A7"/>
    <w:rsid w:val="00E417A5"/>
    <w:rsid w:val="00E433A0"/>
    <w:rsid w:val="00E443F3"/>
    <w:rsid w:val="00E44722"/>
    <w:rsid w:val="00E46986"/>
    <w:rsid w:val="00E475E9"/>
    <w:rsid w:val="00E47D9D"/>
    <w:rsid w:val="00E57F7C"/>
    <w:rsid w:val="00E61641"/>
    <w:rsid w:val="00E6639F"/>
    <w:rsid w:val="00E67E7F"/>
    <w:rsid w:val="00E70B6F"/>
    <w:rsid w:val="00E718DA"/>
    <w:rsid w:val="00E7200B"/>
    <w:rsid w:val="00E72875"/>
    <w:rsid w:val="00E72F49"/>
    <w:rsid w:val="00E80D38"/>
    <w:rsid w:val="00E81830"/>
    <w:rsid w:val="00E83878"/>
    <w:rsid w:val="00E843D4"/>
    <w:rsid w:val="00E84E00"/>
    <w:rsid w:val="00E863AF"/>
    <w:rsid w:val="00E87942"/>
    <w:rsid w:val="00E9008F"/>
    <w:rsid w:val="00E94A17"/>
    <w:rsid w:val="00E96889"/>
    <w:rsid w:val="00E97F79"/>
    <w:rsid w:val="00EA0822"/>
    <w:rsid w:val="00EA27A4"/>
    <w:rsid w:val="00EA328D"/>
    <w:rsid w:val="00EA64D8"/>
    <w:rsid w:val="00EA7BD5"/>
    <w:rsid w:val="00EB50F5"/>
    <w:rsid w:val="00EB5B70"/>
    <w:rsid w:val="00EC0204"/>
    <w:rsid w:val="00EC030D"/>
    <w:rsid w:val="00EC1648"/>
    <w:rsid w:val="00EC1D39"/>
    <w:rsid w:val="00EC54CE"/>
    <w:rsid w:val="00EC6534"/>
    <w:rsid w:val="00EC6820"/>
    <w:rsid w:val="00ED3627"/>
    <w:rsid w:val="00EE1D7A"/>
    <w:rsid w:val="00EE1FF7"/>
    <w:rsid w:val="00EE2753"/>
    <w:rsid w:val="00EE589F"/>
    <w:rsid w:val="00EE7947"/>
    <w:rsid w:val="00EF0582"/>
    <w:rsid w:val="00EF379A"/>
    <w:rsid w:val="00EF5219"/>
    <w:rsid w:val="00EF675A"/>
    <w:rsid w:val="00EF6EA5"/>
    <w:rsid w:val="00F0052B"/>
    <w:rsid w:val="00F0469A"/>
    <w:rsid w:val="00F06179"/>
    <w:rsid w:val="00F12710"/>
    <w:rsid w:val="00F14D23"/>
    <w:rsid w:val="00F15C59"/>
    <w:rsid w:val="00F15F03"/>
    <w:rsid w:val="00F16850"/>
    <w:rsid w:val="00F17E01"/>
    <w:rsid w:val="00F20C64"/>
    <w:rsid w:val="00F2135B"/>
    <w:rsid w:val="00F23413"/>
    <w:rsid w:val="00F23B07"/>
    <w:rsid w:val="00F25239"/>
    <w:rsid w:val="00F25511"/>
    <w:rsid w:val="00F26573"/>
    <w:rsid w:val="00F31041"/>
    <w:rsid w:val="00F33870"/>
    <w:rsid w:val="00F341FC"/>
    <w:rsid w:val="00F37AD0"/>
    <w:rsid w:val="00F37DBC"/>
    <w:rsid w:val="00F40570"/>
    <w:rsid w:val="00F4196A"/>
    <w:rsid w:val="00F41C87"/>
    <w:rsid w:val="00F460C7"/>
    <w:rsid w:val="00F4762E"/>
    <w:rsid w:val="00F50714"/>
    <w:rsid w:val="00F51BA6"/>
    <w:rsid w:val="00F51D0D"/>
    <w:rsid w:val="00F55015"/>
    <w:rsid w:val="00F55809"/>
    <w:rsid w:val="00F611EB"/>
    <w:rsid w:val="00F63956"/>
    <w:rsid w:val="00F63AE1"/>
    <w:rsid w:val="00F674A3"/>
    <w:rsid w:val="00F67D94"/>
    <w:rsid w:val="00F713AF"/>
    <w:rsid w:val="00F722E1"/>
    <w:rsid w:val="00F723E4"/>
    <w:rsid w:val="00F73AB0"/>
    <w:rsid w:val="00F747C0"/>
    <w:rsid w:val="00F7494F"/>
    <w:rsid w:val="00F74C3A"/>
    <w:rsid w:val="00F77522"/>
    <w:rsid w:val="00F82293"/>
    <w:rsid w:val="00F845DA"/>
    <w:rsid w:val="00F85B6E"/>
    <w:rsid w:val="00F91085"/>
    <w:rsid w:val="00F92776"/>
    <w:rsid w:val="00F957ED"/>
    <w:rsid w:val="00F96166"/>
    <w:rsid w:val="00F96398"/>
    <w:rsid w:val="00FA2AF2"/>
    <w:rsid w:val="00FA58FC"/>
    <w:rsid w:val="00FB026C"/>
    <w:rsid w:val="00FB2738"/>
    <w:rsid w:val="00FB3395"/>
    <w:rsid w:val="00FB5E75"/>
    <w:rsid w:val="00FC0698"/>
    <w:rsid w:val="00FC1D72"/>
    <w:rsid w:val="00FC2ED4"/>
    <w:rsid w:val="00FC32B0"/>
    <w:rsid w:val="00FC4763"/>
    <w:rsid w:val="00FC585A"/>
    <w:rsid w:val="00FC5EB2"/>
    <w:rsid w:val="00FC6D23"/>
    <w:rsid w:val="00FC70A1"/>
    <w:rsid w:val="00FD0AE2"/>
    <w:rsid w:val="00FD1E44"/>
    <w:rsid w:val="00FD28F9"/>
    <w:rsid w:val="00FD3256"/>
    <w:rsid w:val="00FD50A9"/>
    <w:rsid w:val="00FD65A9"/>
    <w:rsid w:val="00FD673F"/>
    <w:rsid w:val="00FD6DDC"/>
    <w:rsid w:val="00FD773F"/>
    <w:rsid w:val="00FE043D"/>
    <w:rsid w:val="00FE0F47"/>
    <w:rsid w:val="00FE23FE"/>
    <w:rsid w:val="00FE2CC4"/>
    <w:rsid w:val="00FE540F"/>
    <w:rsid w:val="00FF2D6C"/>
    <w:rsid w:val="00FF487B"/>
    <w:rsid w:val="00FF4E62"/>
    <w:rsid w:val="00FF74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141C483"/>
  <w15:docId w15:val="{FD58C858-5018-4334-892A-91D62475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05D3"/>
    <w:pPr>
      <w:jc w:val="both"/>
    </w:pPr>
    <w:rPr>
      <w:rFonts w:ascii="Arial" w:hAnsi="Arial"/>
      <w:sz w:val="22"/>
    </w:rPr>
  </w:style>
  <w:style w:type="paragraph" w:styleId="Titre1">
    <w:name w:val="heading 1"/>
    <w:basedOn w:val="Normal"/>
    <w:next w:val="Normal"/>
    <w:qFormat/>
    <w:rsid w:val="0001046F"/>
    <w:pPr>
      <w:keepNext/>
      <w:ind w:left="5387"/>
      <w:outlineLvl w:val="0"/>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01046F"/>
    <w:pPr>
      <w:tabs>
        <w:tab w:val="center" w:pos="4536"/>
        <w:tab w:val="right" w:pos="9072"/>
      </w:tabs>
    </w:pPr>
  </w:style>
  <w:style w:type="paragraph" w:styleId="Pieddepage">
    <w:name w:val="footer"/>
    <w:basedOn w:val="Normal"/>
    <w:link w:val="PieddepageCar"/>
    <w:uiPriority w:val="99"/>
    <w:rsid w:val="0001046F"/>
    <w:pPr>
      <w:tabs>
        <w:tab w:val="center" w:pos="4536"/>
        <w:tab w:val="right" w:pos="9072"/>
      </w:tabs>
    </w:pPr>
  </w:style>
  <w:style w:type="paragraph" w:customStyle="1" w:styleId="RAadres">
    <w:name w:val="RA_adres"/>
    <w:basedOn w:val="Normal"/>
    <w:next w:val="Normal"/>
    <w:rsid w:val="0001046F"/>
    <w:pPr>
      <w:ind w:left="5103"/>
    </w:pPr>
    <w:rPr>
      <w:sz w:val="24"/>
    </w:rPr>
  </w:style>
  <w:style w:type="paragraph" w:customStyle="1" w:styleId="RAdestinataire">
    <w:name w:val="RA_destinataire"/>
    <w:basedOn w:val="Normal"/>
    <w:rsid w:val="002C336B"/>
    <w:pPr>
      <w:ind w:left="3969"/>
    </w:pPr>
  </w:style>
  <w:style w:type="paragraph" w:customStyle="1" w:styleId="RADateCourrier">
    <w:name w:val="RA_DateCourrier"/>
    <w:basedOn w:val="Normal"/>
    <w:next w:val="Normal"/>
    <w:rsid w:val="0001046F"/>
    <w:pPr>
      <w:ind w:left="5103"/>
    </w:pPr>
    <w:rPr>
      <w:sz w:val="24"/>
    </w:rPr>
  </w:style>
  <w:style w:type="paragraph" w:customStyle="1" w:styleId="RAFormuledIntroduction">
    <w:name w:val="RA_Formuled'Introduction"/>
    <w:basedOn w:val="Normal"/>
    <w:next w:val="Normal"/>
    <w:rsid w:val="0001046F"/>
    <w:rPr>
      <w:sz w:val="24"/>
    </w:rPr>
  </w:style>
  <w:style w:type="paragraph" w:customStyle="1" w:styleId="RAFormulePolitesse">
    <w:name w:val="RA_FormulePolitesse"/>
    <w:basedOn w:val="Normal"/>
    <w:next w:val="Normal"/>
    <w:rsid w:val="0001046F"/>
    <w:rPr>
      <w:sz w:val="24"/>
    </w:rPr>
  </w:style>
  <w:style w:type="paragraph" w:customStyle="1" w:styleId="RANosRfrences">
    <w:name w:val="RA_NosRéférences"/>
    <w:basedOn w:val="Normal"/>
    <w:next w:val="Normal"/>
    <w:rsid w:val="0001046F"/>
    <w:rPr>
      <w:b/>
      <w:i/>
      <w:sz w:val="24"/>
    </w:rPr>
  </w:style>
  <w:style w:type="paragraph" w:customStyle="1" w:styleId="RASignature">
    <w:name w:val="RA_Signature"/>
    <w:basedOn w:val="Normal"/>
    <w:next w:val="Normal"/>
    <w:rsid w:val="00BA2796"/>
    <w:pPr>
      <w:ind w:left="4536"/>
    </w:pPr>
  </w:style>
  <w:style w:type="paragraph" w:customStyle="1" w:styleId="RATitreActe">
    <w:name w:val="RA_Titre_Acte"/>
    <w:basedOn w:val="Normal"/>
    <w:next w:val="Normal"/>
    <w:rsid w:val="0001046F"/>
    <w:pPr>
      <w:jc w:val="center"/>
    </w:pPr>
    <w:rPr>
      <w:b/>
      <w:sz w:val="24"/>
    </w:rPr>
  </w:style>
  <w:style w:type="paragraph" w:customStyle="1" w:styleId="RAVosRfrences">
    <w:name w:val="RA_VosRéférences"/>
    <w:basedOn w:val="Normal"/>
    <w:next w:val="Normal"/>
    <w:rsid w:val="0001046F"/>
    <w:rPr>
      <w:sz w:val="24"/>
    </w:rPr>
  </w:style>
  <w:style w:type="paragraph" w:customStyle="1" w:styleId="RACitationArticles">
    <w:name w:val="RA_Citation_Articles"/>
    <w:basedOn w:val="Normal"/>
    <w:next w:val="Normal"/>
    <w:rsid w:val="0001046F"/>
    <w:rPr>
      <w:i/>
      <w:sz w:val="16"/>
    </w:rPr>
  </w:style>
  <w:style w:type="paragraph" w:customStyle="1" w:styleId="RAEnMajuscules">
    <w:name w:val="RA_En_Majuscules"/>
    <w:basedOn w:val="Normal"/>
    <w:next w:val="Normal"/>
    <w:rsid w:val="0001046F"/>
    <w:rPr>
      <w:caps/>
      <w:sz w:val="24"/>
    </w:rPr>
  </w:style>
  <w:style w:type="paragraph" w:customStyle="1" w:styleId="Stylegras">
    <w:name w:val="Style gras"/>
    <w:basedOn w:val="Normal"/>
    <w:rsid w:val="00190F19"/>
    <w:rPr>
      <w:b/>
    </w:rPr>
  </w:style>
  <w:style w:type="paragraph" w:customStyle="1" w:styleId="RAinitiales">
    <w:name w:val="RA_initiales"/>
    <w:basedOn w:val="Normal"/>
    <w:next w:val="Normal"/>
    <w:rsid w:val="0001046F"/>
    <w:rPr>
      <w:sz w:val="24"/>
    </w:rPr>
  </w:style>
  <w:style w:type="paragraph" w:customStyle="1" w:styleId="RAMontantMiseprix">
    <w:name w:val="RA_Montant_Miseàprix"/>
    <w:basedOn w:val="Normal"/>
    <w:next w:val="Normal"/>
    <w:rsid w:val="0001046F"/>
    <w:rPr>
      <w:b/>
      <w:sz w:val="24"/>
    </w:rPr>
  </w:style>
  <w:style w:type="paragraph" w:customStyle="1" w:styleId="RARfrencesdudossier">
    <w:name w:val="RA_Références du dossier"/>
    <w:basedOn w:val="Normal"/>
    <w:next w:val="Normal"/>
    <w:rsid w:val="0001046F"/>
    <w:rPr>
      <w:b/>
      <w:i/>
      <w:sz w:val="24"/>
    </w:rPr>
  </w:style>
  <w:style w:type="paragraph" w:customStyle="1" w:styleId="RATamponduCabinet">
    <w:name w:val="RA_Tampon du Cabinet"/>
    <w:basedOn w:val="Normal"/>
    <w:next w:val="Normal"/>
    <w:rsid w:val="0001046F"/>
    <w:rPr>
      <w:sz w:val="24"/>
    </w:rPr>
  </w:style>
  <w:style w:type="paragraph" w:customStyle="1" w:styleId="RATitreFormule">
    <w:name w:val="RA_Titre_Formule"/>
    <w:basedOn w:val="Normal"/>
    <w:next w:val="Normal"/>
    <w:rsid w:val="0001046F"/>
    <w:rPr>
      <w:b/>
      <w:sz w:val="24"/>
      <w:u w:val="single"/>
    </w:rPr>
  </w:style>
  <w:style w:type="paragraph" w:customStyle="1" w:styleId="Article">
    <w:name w:val="Article"/>
    <w:basedOn w:val="Normal"/>
    <w:next w:val="Normal"/>
    <w:rsid w:val="0067146C"/>
    <w:rPr>
      <w:b/>
      <w:u w:val="single"/>
    </w:rPr>
  </w:style>
  <w:style w:type="paragraph" w:customStyle="1" w:styleId="RAEntteTribunal">
    <w:name w:val="RA_EntêteTribunal"/>
    <w:basedOn w:val="Normal"/>
    <w:next w:val="Normal"/>
    <w:rsid w:val="0001046F"/>
    <w:pPr>
      <w:jc w:val="center"/>
    </w:pPr>
    <w:rPr>
      <w:b/>
      <w:sz w:val="24"/>
    </w:rPr>
  </w:style>
  <w:style w:type="paragraph" w:customStyle="1" w:styleId="RARsolution">
    <w:name w:val="RA_Résolution"/>
    <w:basedOn w:val="Normal"/>
    <w:next w:val="Normal"/>
    <w:rsid w:val="0067146C"/>
    <w:rPr>
      <w:b/>
      <w:u w:val="single"/>
    </w:rPr>
  </w:style>
  <w:style w:type="paragraph" w:customStyle="1" w:styleId="RATitrePolyActe">
    <w:name w:val="RA_Titre_PolyActe"/>
    <w:basedOn w:val="Normal"/>
    <w:rsid w:val="001F4109"/>
    <w:pPr>
      <w:pBdr>
        <w:top w:val="double" w:sz="6" w:space="1" w:color="auto" w:shadow="1"/>
        <w:left w:val="double" w:sz="6" w:space="4" w:color="auto" w:shadow="1"/>
        <w:bottom w:val="double" w:sz="6" w:space="1" w:color="auto" w:shadow="1"/>
        <w:right w:val="double" w:sz="6" w:space="4" w:color="auto" w:shadow="1"/>
      </w:pBdr>
      <w:shd w:val="clear" w:color="auto" w:fill="E6E6E6"/>
      <w:jc w:val="center"/>
    </w:pPr>
    <w:rPr>
      <w:b/>
      <w:caps/>
    </w:rPr>
  </w:style>
  <w:style w:type="paragraph" w:customStyle="1" w:styleId="Stylegrascentr">
    <w:name w:val="Style gras centré"/>
    <w:basedOn w:val="Normal"/>
    <w:next w:val="Normal"/>
    <w:rsid w:val="0001046F"/>
    <w:pPr>
      <w:jc w:val="center"/>
    </w:pPr>
    <w:rPr>
      <w:b/>
    </w:rPr>
  </w:style>
  <w:style w:type="paragraph" w:customStyle="1" w:styleId="RASignataire2">
    <w:name w:val="RA_Signataire_2"/>
    <w:basedOn w:val="Normal"/>
    <w:rsid w:val="00EF6EA5"/>
    <w:pPr>
      <w:tabs>
        <w:tab w:val="left" w:pos="5103"/>
        <w:tab w:val="right" w:pos="8959"/>
      </w:tabs>
    </w:pPr>
    <w:rPr>
      <w:b/>
    </w:rPr>
  </w:style>
  <w:style w:type="paragraph" w:customStyle="1" w:styleId="RASignataire3">
    <w:name w:val="RA_Signataire_3"/>
    <w:basedOn w:val="Normal"/>
    <w:rsid w:val="00161748"/>
    <w:pPr>
      <w:tabs>
        <w:tab w:val="center" w:pos="4536"/>
        <w:tab w:val="right" w:pos="8959"/>
      </w:tabs>
    </w:pPr>
    <w:rPr>
      <w:b/>
    </w:rPr>
  </w:style>
  <w:style w:type="paragraph" w:customStyle="1" w:styleId="RaTableau2Col">
    <w:name w:val="Ra_Tableau_2Col"/>
    <w:basedOn w:val="Normal"/>
    <w:rsid w:val="0001046F"/>
    <w:pPr>
      <w:tabs>
        <w:tab w:val="right" w:leader="dot" w:pos="8505"/>
      </w:tabs>
    </w:pPr>
  </w:style>
  <w:style w:type="paragraph" w:customStyle="1" w:styleId="Sautsectionavecsautdepage">
    <w:name w:val="Saut section avec saut de page"/>
    <w:basedOn w:val="Normal"/>
    <w:next w:val="Normal"/>
    <w:rsid w:val="0001046F"/>
  </w:style>
  <w:style w:type="paragraph" w:customStyle="1" w:styleId="RAPADestinataire">
    <w:name w:val="RA_PA_Destinataire"/>
    <w:basedOn w:val="Normal"/>
    <w:rsid w:val="0001046F"/>
    <w:pPr>
      <w:ind w:left="5103"/>
    </w:pPr>
  </w:style>
  <w:style w:type="paragraph" w:customStyle="1" w:styleId="RAEnteteSociete">
    <w:name w:val="RA_Entete_Societe"/>
    <w:basedOn w:val="Normal"/>
    <w:rsid w:val="004500C8"/>
    <w:pPr>
      <w:jc w:val="center"/>
    </w:pPr>
    <w:rPr>
      <w:b/>
    </w:rPr>
  </w:style>
  <w:style w:type="paragraph" w:customStyle="1" w:styleId="Grassoulign">
    <w:name w:val="Gras souligné"/>
    <w:basedOn w:val="Normal"/>
    <w:next w:val="Normal"/>
    <w:rsid w:val="0001046F"/>
    <w:rPr>
      <w:b/>
      <w:u w:val="single"/>
    </w:rPr>
  </w:style>
  <w:style w:type="paragraph" w:customStyle="1" w:styleId="RAArticles">
    <w:name w:val="RA_Articles"/>
    <w:basedOn w:val="Normal"/>
    <w:rsid w:val="005748E5"/>
    <w:pPr>
      <w:spacing w:before="240"/>
      <w:contextualSpacing/>
    </w:pPr>
    <w:rPr>
      <w:b/>
      <w:u w:val="single"/>
    </w:rPr>
  </w:style>
  <w:style w:type="paragraph" w:customStyle="1" w:styleId="RAGrascentrsoulign">
    <w:name w:val="RA_Gras_centré_souligné"/>
    <w:basedOn w:val="Normal"/>
    <w:rsid w:val="0001046F"/>
    <w:pPr>
      <w:jc w:val="center"/>
    </w:pPr>
    <w:rPr>
      <w:b/>
      <w:u w:val="single"/>
    </w:rPr>
  </w:style>
  <w:style w:type="paragraph" w:customStyle="1" w:styleId="Soulign">
    <w:name w:val="Souligné"/>
    <w:basedOn w:val="Normal"/>
    <w:next w:val="Normal"/>
    <w:rsid w:val="0001046F"/>
    <w:rPr>
      <w:u w:val="single"/>
    </w:rPr>
  </w:style>
  <w:style w:type="character" w:styleId="Numrodepage">
    <w:name w:val="page number"/>
    <w:basedOn w:val="Policepardfaut"/>
    <w:uiPriority w:val="99"/>
    <w:rsid w:val="0001046F"/>
  </w:style>
  <w:style w:type="paragraph" w:customStyle="1" w:styleId="-PAGE-">
    <w:name w:val="- PAGE -"/>
    <w:rsid w:val="00130BA1"/>
    <w:rPr>
      <w:sz w:val="24"/>
      <w:szCs w:val="24"/>
    </w:rPr>
  </w:style>
  <w:style w:type="paragraph" w:styleId="NormalWeb">
    <w:name w:val="Normal (Web)"/>
    <w:basedOn w:val="Normal"/>
    <w:rsid w:val="00156F68"/>
    <w:pPr>
      <w:spacing w:before="100" w:beforeAutospacing="1" w:after="100" w:afterAutospacing="1"/>
      <w:jc w:val="left"/>
    </w:pPr>
    <w:rPr>
      <w:rFonts w:ascii="Times New Roman" w:hAnsi="Times New Roman"/>
      <w:sz w:val="24"/>
      <w:szCs w:val="24"/>
    </w:rPr>
  </w:style>
  <w:style w:type="table" w:styleId="Grilledutableau">
    <w:name w:val="Table Grid"/>
    <w:basedOn w:val="TableauNormal"/>
    <w:rsid w:val="00156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dcid">
    <w:name w:val="ont décidé"/>
    <w:basedOn w:val="Normal"/>
    <w:qFormat/>
    <w:rsid w:val="0072440C"/>
    <w:rPr>
      <w:b/>
    </w:rPr>
  </w:style>
  <w:style w:type="character" w:customStyle="1" w:styleId="PieddepageCar">
    <w:name w:val="Pied de page Car"/>
    <w:basedOn w:val="Policepardfaut"/>
    <w:link w:val="Pieddepage"/>
    <w:uiPriority w:val="99"/>
    <w:locked/>
    <w:rsid w:val="002921B8"/>
    <w:rPr>
      <w:rFonts w:ascii="Arial" w:hAnsi="Arial"/>
      <w:sz w:val="22"/>
    </w:rPr>
  </w:style>
  <w:style w:type="character" w:customStyle="1" w:styleId="En-tteCar">
    <w:name w:val="En-tête Car"/>
    <w:basedOn w:val="Policepardfaut"/>
    <w:link w:val="En-tte"/>
    <w:uiPriority w:val="99"/>
    <w:locked/>
    <w:rsid w:val="00BF33D4"/>
    <w:rPr>
      <w:rFonts w:ascii="Arial" w:hAnsi="Arial"/>
      <w:sz w:val="22"/>
    </w:rPr>
  </w:style>
  <w:style w:type="paragraph" w:customStyle="1" w:styleId="Default">
    <w:name w:val="Default"/>
    <w:rsid w:val="002D2281"/>
    <w:pPr>
      <w:autoSpaceDE w:val="0"/>
      <w:autoSpaceDN w:val="0"/>
      <w:adjustRightInd w:val="0"/>
    </w:pPr>
    <w:rPr>
      <w:rFonts w:ascii="XVJMR C+ Gotham" w:hAnsi="XVJMR C+ Gotham" w:cs="XVJMR C+ Gotham"/>
      <w:color w:val="000000"/>
      <w:sz w:val="24"/>
      <w:szCs w:val="24"/>
    </w:rPr>
  </w:style>
  <w:style w:type="character" w:customStyle="1" w:styleId="A0">
    <w:name w:val="A0"/>
    <w:uiPriority w:val="99"/>
    <w:rsid w:val="002D2281"/>
    <w:rPr>
      <w:color w:val="221E1F"/>
      <w:sz w:val="14"/>
    </w:rPr>
  </w:style>
  <w:style w:type="paragraph" w:styleId="Paragraphedeliste">
    <w:name w:val="List Paragraph"/>
    <w:basedOn w:val="Normal"/>
    <w:uiPriority w:val="34"/>
    <w:qFormat/>
    <w:rsid w:val="000640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32592">
      <w:bodyDiv w:val="1"/>
      <w:marLeft w:val="0"/>
      <w:marRight w:val="0"/>
      <w:marTop w:val="0"/>
      <w:marBottom w:val="0"/>
      <w:divBdr>
        <w:top w:val="none" w:sz="0" w:space="0" w:color="auto"/>
        <w:left w:val="none" w:sz="0" w:space="0" w:color="auto"/>
        <w:bottom w:val="none" w:sz="0" w:space="0" w:color="auto"/>
        <w:right w:val="none" w:sz="0" w:space="0" w:color="auto"/>
      </w:divBdr>
    </w:div>
    <w:div w:id="205335643">
      <w:bodyDiv w:val="1"/>
      <w:marLeft w:val="0"/>
      <w:marRight w:val="0"/>
      <w:marTop w:val="0"/>
      <w:marBottom w:val="0"/>
      <w:divBdr>
        <w:top w:val="none" w:sz="0" w:space="0" w:color="auto"/>
        <w:left w:val="none" w:sz="0" w:space="0" w:color="auto"/>
        <w:bottom w:val="none" w:sz="0" w:space="0" w:color="auto"/>
        <w:right w:val="none" w:sz="0" w:space="0" w:color="auto"/>
      </w:divBdr>
    </w:div>
    <w:div w:id="206575917">
      <w:bodyDiv w:val="1"/>
      <w:marLeft w:val="0"/>
      <w:marRight w:val="0"/>
      <w:marTop w:val="0"/>
      <w:marBottom w:val="0"/>
      <w:divBdr>
        <w:top w:val="none" w:sz="0" w:space="0" w:color="auto"/>
        <w:left w:val="none" w:sz="0" w:space="0" w:color="auto"/>
        <w:bottom w:val="none" w:sz="0" w:space="0" w:color="auto"/>
        <w:right w:val="none" w:sz="0" w:space="0" w:color="auto"/>
      </w:divBdr>
    </w:div>
    <w:div w:id="209997547">
      <w:bodyDiv w:val="1"/>
      <w:marLeft w:val="0"/>
      <w:marRight w:val="0"/>
      <w:marTop w:val="0"/>
      <w:marBottom w:val="0"/>
      <w:divBdr>
        <w:top w:val="none" w:sz="0" w:space="0" w:color="auto"/>
        <w:left w:val="none" w:sz="0" w:space="0" w:color="auto"/>
        <w:bottom w:val="none" w:sz="0" w:space="0" w:color="auto"/>
        <w:right w:val="none" w:sz="0" w:space="0" w:color="auto"/>
      </w:divBdr>
    </w:div>
    <w:div w:id="245194384">
      <w:bodyDiv w:val="1"/>
      <w:marLeft w:val="0"/>
      <w:marRight w:val="0"/>
      <w:marTop w:val="0"/>
      <w:marBottom w:val="0"/>
      <w:divBdr>
        <w:top w:val="none" w:sz="0" w:space="0" w:color="auto"/>
        <w:left w:val="none" w:sz="0" w:space="0" w:color="auto"/>
        <w:bottom w:val="none" w:sz="0" w:space="0" w:color="auto"/>
        <w:right w:val="none" w:sz="0" w:space="0" w:color="auto"/>
      </w:divBdr>
    </w:div>
    <w:div w:id="372195992">
      <w:bodyDiv w:val="1"/>
      <w:marLeft w:val="0"/>
      <w:marRight w:val="0"/>
      <w:marTop w:val="0"/>
      <w:marBottom w:val="0"/>
      <w:divBdr>
        <w:top w:val="none" w:sz="0" w:space="0" w:color="auto"/>
        <w:left w:val="none" w:sz="0" w:space="0" w:color="auto"/>
        <w:bottom w:val="none" w:sz="0" w:space="0" w:color="auto"/>
        <w:right w:val="none" w:sz="0" w:space="0" w:color="auto"/>
      </w:divBdr>
    </w:div>
    <w:div w:id="432436467">
      <w:bodyDiv w:val="1"/>
      <w:marLeft w:val="0"/>
      <w:marRight w:val="0"/>
      <w:marTop w:val="0"/>
      <w:marBottom w:val="0"/>
      <w:divBdr>
        <w:top w:val="none" w:sz="0" w:space="0" w:color="auto"/>
        <w:left w:val="none" w:sz="0" w:space="0" w:color="auto"/>
        <w:bottom w:val="none" w:sz="0" w:space="0" w:color="auto"/>
        <w:right w:val="none" w:sz="0" w:space="0" w:color="auto"/>
      </w:divBdr>
    </w:div>
    <w:div w:id="439184965">
      <w:bodyDiv w:val="1"/>
      <w:marLeft w:val="0"/>
      <w:marRight w:val="0"/>
      <w:marTop w:val="0"/>
      <w:marBottom w:val="0"/>
      <w:divBdr>
        <w:top w:val="none" w:sz="0" w:space="0" w:color="auto"/>
        <w:left w:val="none" w:sz="0" w:space="0" w:color="auto"/>
        <w:bottom w:val="none" w:sz="0" w:space="0" w:color="auto"/>
        <w:right w:val="none" w:sz="0" w:space="0" w:color="auto"/>
      </w:divBdr>
    </w:div>
    <w:div w:id="492844273">
      <w:bodyDiv w:val="1"/>
      <w:marLeft w:val="0"/>
      <w:marRight w:val="0"/>
      <w:marTop w:val="0"/>
      <w:marBottom w:val="0"/>
      <w:divBdr>
        <w:top w:val="none" w:sz="0" w:space="0" w:color="auto"/>
        <w:left w:val="none" w:sz="0" w:space="0" w:color="auto"/>
        <w:bottom w:val="none" w:sz="0" w:space="0" w:color="auto"/>
        <w:right w:val="none" w:sz="0" w:space="0" w:color="auto"/>
      </w:divBdr>
    </w:div>
    <w:div w:id="497812497">
      <w:bodyDiv w:val="1"/>
      <w:marLeft w:val="0"/>
      <w:marRight w:val="0"/>
      <w:marTop w:val="0"/>
      <w:marBottom w:val="0"/>
      <w:divBdr>
        <w:top w:val="none" w:sz="0" w:space="0" w:color="auto"/>
        <w:left w:val="none" w:sz="0" w:space="0" w:color="auto"/>
        <w:bottom w:val="none" w:sz="0" w:space="0" w:color="auto"/>
        <w:right w:val="none" w:sz="0" w:space="0" w:color="auto"/>
      </w:divBdr>
    </w:div>
    <w:div w:id="504327052">
      <w:bodyDiv w:val="1"/>
      <w:marLeft w:val="0"/>
      <w:marRight w:val="0"/>
      <w:marTop w:val="0"/>
      <w:marBottom w:val="0"/>
      <w:divBdr>
        <w:top w:val="none" w:sz="0" w:space="0" w:color="auto"/>
        <w:left w:val="none" w:sz="0" w:space="0" w:color="auto"/>
        <w:bottom w:val="none" w:sz="0" w:space="0" w:color="auto"/>
        <w:right w:val="none" w:sz="0" w:space="0" w:color="auto"/>
      </w:divBdr>
    </w:div>
    <w:div w:id="795372002">
      <w:bodyDiv w:val="1"/>
      <w:marLeft w:val="0"/>
      <w:marRight w:val="0"/>
      <w:marTop w:val="0"/>
      <w:marBottom w:val="0"/>
      <w:divBdr>
        <w:top w:val="none" w:sz="0" w:space="0" w:color="auto"/>
        <w:left w:val="none" w:sz="0" w:space="0" w:color="auto"/>
        <w:bottom w:val="none" w:sz="0" w:space="0" w:color="auto"/>
        <w:right w:val="none" w:sz="0" w:space="0" w:color="auto"/>
      </w:divBdr>
    </w:div>
    <w:div w:id="986864648">
      <w:bodyDiv w:val="1"/>
      <w:marLeft w:val="0"/>
      <w:marRight w:val="0"/>
      <w:marTop w:val="0"/>
      <w:marBottom w:val="0"/>
      <w:divBdr>
        <w:top w:val="none" w:sz="0" w:space="0" w:color="auto"/>
        <w:left w:val="none" w:sz="0" w:space="0" w:color="auto"/>
        <w:bottom w:val="none" w:sz="0" w:space="0" w:color="auto"/>
        <w:right w:val="none" w:sz="0" w:space="0" w:color="auto"/>
      </w:divBdr>
    </w:div>
    <w:div w:id="1235965909">
      <w:bodyDiv w:val="1"/>
      <w:marLeft w:val="0"/>
      <w:marRight w:val="0"/>
      <w:marTop w:val="0"/>
      <w:marBottom w:val="0"/>
      <w:divBdr>
        <w:top w:val="none" w:sz="0" w:space="0" w:color="auto"/>
        <w:left w:val="none" w:sz="0" w:space="0" w:color="auto"/>
        <w:bottom w:val="none" w:sz="0" w:space="0" w:color="auto"/>
        <w:right w:val="none" w:sz="0" w:space="0" w:color="auto"/>
      </w:divBdr>
    </w:div>
    <w:div w:id="1243639939">
      <w:bodyDiv w:val="1"/>
      <w:marLeft w:val="0"/>
      <w:marRight w:val="0"/>
      <w:marTop w:val="0"/>
      <w:marBottom w:val="0"/>
      <w:divBdr>
        <w:top w:val="none" w:sz="0" w:space="0" w:color="auto"/>
        <w:left w:val="none" w:sz="0" w:space="0" w:color="auto"/>
        <w:bottom w:val="none" w:sz="0" w:space="0" w:color="auto"/>
        <w:right w:val="none" w:sz="0" w:space="0" w:color="auto"/>
      </w:divBdr>
    </w:div>
    <w:div w:id="1253468280">
      <w:bodyDiv w:val="1"/>
      <w:marLeft w:val="0"/>
      <w:marRight w:val="0"/>
      <w:marTop w:val="0"/>
      <w:marBottom w:val="0"/>
      <w:divBdr>
        <w:top w:val="none" w:sz="0" w:space="0" w:color="auto"/>
        <w:left w:val="none" w:sz="0" w:space="0" w:color="auto"/>
        <w:bottom w:val="none" w:sz="0" w:space="0" w:color="auto"/>
        <w:right w:val="none" w:sz="0" w:space="0" w:color="auto"/>
      </w:divBdr>
    </w:div>
    <w:div w:id="1306928954">
      <w:bodyDiv w:val="1"/>
      <w:marLeft w:val="0"/>
      <w:marRight w:val="0"/>
      <w:marTop w:val="0"/>
      <w:marBottom w:val="0"/>
      <w:divBdr>
        <w:top w:val="none" w:sz="0" w:space="0" w:color="auto"/>
        <w:left w:val="none" w:sz="0" w:space="0" w:color="auto"/>
        <w:bottom w:val="none" w:sz="0" w:space="0" w:color="auto"/>
        <w:right w:val="none" w:sz="0" w:space="0" w:color="auto"/>
      </w:divBdr>
    </w:div>
    <w:div w:id="1308048669">
      <w:bodyDiv w:val="1"/>
      <w:marLeft w:val="0"/>
      <w:marRight w:val="0"/>
      <w:marTop w:val="0"/>
      <w:marBottom w:val="0"/>
      <w:divBdr>
        <w:top w:val="none" w:sz="0" w:space="0" w:color="auto"/>
        <w:left w:val="none" w:sz="0" w:space="0" w:color="auto"/>
        <w:bottom w:val="none" w:sz="0" w:space="0" w:color="auto"/>
        <w:right w:val="none" w:sz="0" w:space="0" w:color="auto"/>
      </w:divBdr>
    </w:div>
    <w:div w:id="1337418802">
      <w:bodyDiv w:val="1"/>
      <w:marLeft w:val="0"/>
      <w:marRight w:val="0"/>
      <w:marTop w:val="0"/>
      <w:marBottom w:val="0"/>
      <w:divBdr>
        <w:top w:val="none" w:sz="0" w:space="0" w:color="auto"/>
        <w:left w:val="none" w:sz="0" w:space="0" w:color="auto"/>
        <w:bottom w:val="none" w:sz="0" w:space="0" w:color="auto"/>
        <w:right w:val="none" w:sz="0" w:space="0" w:color="auto"/>
      </w:divBdr>
    </w:div>
    <w:div w:id="1470049240">
      <w:bodyDiv w:val="1"/>
      <w:marLeft w:val="0"/>
      <w:marRight w:val="0"/>
      <w:marTop w:val="0"/>
      <w:marBottom w:val="0"/>
      <w:divBdr>
        <w:top w:val="none" w:sz="0" w:space="0" w:color="auto"/>
        <w:left w:val="none" w:sz="0" w:space="0" w:color="auto"/>
        <w:bottom w:val="none" w:sz="0" w:space="0" w:color="auto"/>
        <w:right w:val="none" w:sz="0" w:space="0" w:color="auto"/>
      </w:divBdr>
    </w:div>
    <w:div w:id="1629629091">
      <w:bodyDiv w:val="1"/>
      <w:marLeft w:val="0"/>
      <w:marRight w:val="0"/>
      <w:marTop w:val="0"/>
      <w:marBottom w:val="0"/>
      <w:divBdr>
        <w:top w:val="none" w:sz="0" w:space="0" w:color="auto"/>
        <w:left w:val="none" w:sz="0" w:space="0" w:color="auto"/>
        <w:bottom w:val="none" w:sz="0" w:space="0" w:color="auto"/>
        <w:right w:val="none" w:sz="0" w:space="0" w:color="auto"/>
      </w:divBdr>
    </w:div>
    <w:div w:id="1669138732">
      <w:bodyDiv w:val="1"/>
      <w:marLeft w:val="0"/>
      <w:marRight w:val="0"/>
      <w:marTop w:val="0"/>
      <w:marBottom w:val="0"/>
      <w:divBdr>
        <w:top w:val="none" w:sz="0" w:space="0" w:color="auto"/>
        <w:left w:val="none" w:sz="0" w:space="0" w:color="auto"/>
        <w:bottom w:val="none" w:sz="0" w:space="0" w:color="auto"/>
        <w:right w:val="none" w:sz="0" w:space="0" w:color="auto"/>
      </w:divBdr>
    </w:div>
    <w:div w:id="1686009355">
      <w:bodyDiv w:val="1"/>
      <w:marLeft w:val="0"/>
      <w:marRight w:val="0"/>
      <w:marTop w:val="0"/>
      <w:marBottom w:val="0"/>
      <w:divBdr>
        <w:top w:val="none" w:sz="0" w:space="0" w:color="auto"/>
        <w:left w:val="none" w:sz="0" w:space="0" w:color="auto"/>
        <w:bottom w:val="none" w:sz="0" w:space="0" w:color="auto"/>
        <w:right w:val="none" w:sz="0" w:space="0" w:color="auto"/>
      </w:divBdr>
    </w:div>
    <w:div w:id="1716272220">
      <w:bodyDiv w:val="1"/>
      <w:marLeft w:val="0"/>
      <w:marRight w:val="0"/>
      <w:marTop w:val="0"/>
      <w:marBottom w:val="0"/>
      <w:divBdr>
        <w:top w:val="none" w:sz="0" w:space="0" w:color="auto"/>
        <w:left w:val="none" w:sz="0" w:space="0" w:color="auto"/>
        <w:bottom w:val="none" w:sz="0" w:space="0" w:color="auto"/>
        <w:right w:val="none" w:sz="0" w:space="0" w:color="auto"/>
      </w:divBdr>
    </w:div>
    <w:div w:id="1754743462">
      <w:bodyDiv w:val="1"/>
      <w:marLeft w:val="0"/>
      <w:marRight w:val="0"/>
      <w:marTop w:val="0"/>
      <w:marBottom w:val="0"/>
      <w:divBdr>
        <w:top w:val="none" w:sz="0" w:space="0" w:color="auto"/>
        <w:left w:val="none" w:sz="0" w:space="0" w:color="auto"/>
        <w:bottom w:val="none" w:sz="0" w:space="0" w:color="auto"/>
        <w:right w:val="none" w:sz="0" w:space="0" w:color="auto"/>
      </w:divBdr>
    </w:div>
    <w:div w:id="1764060191">
      <w:bodyDiv w:val="1"/>
      <w:marLeft w:val="0"/>
      <w:marRight w:val="0"/>
      <w:marTop w:val="0"/>
      <w:marBottom w:val="0"/>
      <w:divBdr>
        <w:top w:val="none" w:sz="0" w:space="0" w:color="auto"/>
        <w:left w:val="none" w:sz="0" w:space="0" w:color="auto"/>
        <w:bottom w:val="none" w:sz="0" w:space="0" w:color="auto"/>
        <w:right w:val="none" w:sz="0" w:space="0" w:color="auto"/>
      </w:divBdr>
    </w:div>
    <w:div w:id="1801924194">
      <w:bodyDiv w:val="1"/>
      <w:marLeft w:val="0"/>
      <w:marRight w:val="0"/>
      <w:marTop w:val="0"/>
      <w:marBottom w:val="0"/>
      <w:divBdr>
        <w:top w:val="none" w:sz="0" w:space="0" w:color="auto"/>
        <w:left w:val="none" w:sz="0" w:space="0" w:color="auto"/>
        <w:bottom w:val="none" w:sz="0" w:space="0" w:color="auto"/>
        <w:right w:val="none" w:sz="0" w:space="0" w:color="auto"/>
      </w:divBdr>
    </w:div>
    <w:div w:id="1937589437">
      <w:bodyDiv w:val="1"/>
      <w:marLeft w:val="0"/>
      <w:marRight w:val="0"/>
      <w:marTop w:val="0"/>
      <w:marBottom w:val="0"/>
      <w:divBdr>
        <w:top w:val="none" w:sz="0" w:space="0" w:color="auto"/>
        <w:left w:val="none" w:sz="0" w:space="0" w:color="auto"/>
        <w:bottom w:val="none" w:sz="0" w:space="0" w:color="auto"/>
        <w:right w:val="none" w:sz="0" w:space="0" w:color="auto"/>
      </w:divBdr>
    </w:div>
    <w:div w:id="2065063909">
      <w:bodyDiv w:val="1"/>
      <w:marLeft w:val="0"/>
      <w:marRight w:val="0"/>
      <w:marTop w:val="0"/>
      <w:marBottom w:val="0"/>
      <w:divBdr>
        <w:top w:val="none" w:sz="0" w:space="0" w:color="auto"/>
        <w:left w:val="none" w:sz="0" w:space="0" w:color="auto"/>
        <w:bottom w:val="none" w:sz="0" w:space="0" w:color="auto"/>
        <w:right w:val="none" w:sz="0" w:space="0" w:color="auto"/>
      </w:divBdr>
    </w:div>
    <w:div w:id="213374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0C12-AC5C-4585-AAD7-1F7DBE702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Pages>
  <Words>2630</Words>
  <Characters>14720</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Modèles PolyActe</vt:lpstr>
    </vt:vector>
  </TitlesOfParts>
  <Company/>
  <LinksUpToDate>false</LinksUpToDate>
  <CharactersWithSpaces>17316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Modèles PolyActe</dc:title>
  <dc:subject/>
  <dc:creator>DA-SILVA-COSTA Sandrine</dc:creator>
  <cp:keywords/>
  <cp:lastModifiedBy>Aurélien Bamdé</cp:lastModifiedBy>
  <cp:revision>99</cp:revision>
  <cp:lastPrinted>2024-09-28T14:43:00Z</cp:lastPrinted>
  <dcterms:created xsi:type="dcterms:W3CDTF">2024-09-15T11:54:00Z</dcterms:created>
  <dcterms:modified xsi:type="dcterms:W3CDTF">2024-09-28T14:43:00Z</dcterms:modified>
</cp:coreProperties>
</file>