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PROTOCOLE D'ACCORD TRANSACTIONNEL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ENTRE LES SOUSSIGNÉS :</w:t>
      </w:r>
    </w:p>
    <w:p>
      <w:pPr>
        <w:spacing w:after="0" w:line="252" w:lineRule="auto"/>
        <w:ind w:left="5102"/>
      </w:pP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 postale]</w:t>
      </w:r>
      <w:r>
        <w:rPr>
          <w:b w:val="0"/>
          <w:i w:val="0"/>
        </w:rPr>
        <w:t>,</w:t>
      </w:r>
    </w:p>
    <w:p>
      <w:pPr>
        <w:spacing w:after="0" w:line="252" w:lineRule="auto"/>
        <w:ind w:left="5102"/>
      </w:pPr>
      <w:r>
        <w:rPr>
          <w:sz w:val="18"/>
        </w:rPr>
        <w:t>ci-après « le consommateur »,</w:t>
      </w:r>
    </w:p>
    <w:p>
      <w:pPr>
        <w:jc w:val="both"/>
      </w:pPr>
      <w:r>
        <w:t>ET</w:t>
      </w:r>
    </w:p>
    <w:p>
      <w:pPr>
        <w:spacing w:after="0" w:line="252" w:lineRule="auto"/>
        <w:ind w:left="5102"/>
      </w:pPr>
      <w:r>
        <w:rPr>
          <w:b w:val="0"/>
          <w:i w:val="0"/>
          <w:color w:val="1A365D"/>
          <w:shd w:val="clear" w:color="auto" w:fill="FBF8EE"/>
        </w:rPr>
        <w:t>[Dénomination du vendeur]</w:t>
      </w:r>
      <w:r>
        <w:rPr>
          <w:b w:val="0"/>
          <w:i w:val="0"/>
        </w:rPr>
        <w:t xml:space="preserve">, dont le siège est </w:t>
      </w:r>
      <w:r>
        <w:rPr>
          <w:b w:val="0"/>
          <w:i w:val="0"/>
          <w:color w:val="1A365D"/>
          <w:shd w:val="clear" w:color="auto" w:fill="FBF8EE"/>
        </w:rPr>
        <w:t>[adresse du vendeur]</w:t>
      </w:r>
      <w:r>
        <w:rPr>
          <w:b w:val="0"/>
          <w:i w:val="0"/>
        </w:rPr>
        <w:t xml:space="preserve">, immatriculée sous le numéro </w:t>
      </w:r>
      <w:r>
        <w:rPr>
          <w:b w:val="0"/>
          <w:i w:val="0"/>
          <w:color w:val="1A365D"/>
          <w:shd w:val="clear" w:color="auto" w:fill="FBF8EE"/>
        </w:rPr>
        <w:t>[numéro d'immatriculation du vendeur]</w:t>
      </w:r>
      <w:r>
        <w:rPr>
          <w:b w:val="0"/>
          <w:i w:val="0"/>
        </w:rPr>
        <w:t xml:space="preserve">, représentée par </w:t>
      </w:r>
      <w:r>
        <w:rPr>
          <w:b w:val="0"/>
          <w:i w:val="0"/>
          <w:color w:val="1A365D"/>
          <w:shd w:val="clear" w:color="auto" w:fill="FBF8EE"/>
        </w:rPr>
        <w:t>[nom du représentant du vendeur]</w:t>
      </w:r>
      <w:r>
        <w:rPr>
          <w:b w:val="0"/>
          <w:i w:val="0"/>
        </w:rPr>
        <w:t>,</w:t>
      </w:r>
    </w:p>
    <w:p>
      <w:pPr>
        <w:spacing w:after="0" w:line="252" w:lineRule="auto"/>
        <w:ind w:left="5102"/>
      </w:pPr>
      <w:r>
        <w:rPr>
          <w:sz w:val="18"/>
        </w:rPr>
        <w:t>ci-après « le vendeur »,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IL A ÉTÉ EXPOSÉ CE QUI SUIT :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Le consommateur a acquis auprès du vendeur </w:t>
      </w:r>
      <w:r>
        <w:rPr>
          <w:b w:val="0"/>
          <w:i w:val="0"/>
          <w:color w:val="1A365D"/>
          <w:shd w:val="clear" w:color="auto" w:fill="FBF8EE"/>
        </w:rPr>
        <w:t>[désignation du bien]</w:t>
      </w:r>
      <w:r>
        <w:rPr>
          <w:b w:val="0"/>
          <w:i w:val="0"/>
        </w:rPr>
        <w:t xml:space="preserve">, au prix de </w:t>
      </w:r>
      <w:r>
        <w:rPr>
          <w:b w:val="0"/>
          <w:i w:val="0"/>
          <w:color w:val="1A365D"/>
          <w:shd w:val="clear" w:color="auto" w:fill="FBF8EE"/>
        </w:rPr>
        <w:t>[prix payé]</w:t>
      </w:r>
      <w:r>
        <w:rPr>
          <w:b w:val="0"/>
          <w:i w:val="0"/>
        </w:rPr>
        <w:t xml:space="preserve"> euros, délivré le </w:t>
      </w:r>
      <w:r>
        <w:rPr>
          <w:b w:val="0"/>
          <w:i w:val="0"/>
          <w:color w:val="1A365D"/>
          <w:shd w:val="clear" w:color="auto" w:fill="FBF8EE"/>
        </w:rPr>
        <w:t>[date de remise du bien]</w:t>
      </w:r>
      <w:r>
        <w:rPr>
          <w:b w:val="0"/>
          <w:i w:val="0"/>
        </w:rPr>
        <w:t>.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de découverte]</w:t>
      </w:r>
      <w:r>
        <w:rPr>
          <w:b w:val="0"/>
          <w:i w:val="0"/>
        </w:rPr>
        <w:t xml:space="preserve">, le consommateur a constaté </w:t>
      </w:r>
      <w:r>
        <w:rPr>
          <w:b w:val="0"/>
          <w:i w:val="0"/>
          <w:color w:val="1A365D"/>
          <w:shd w:val="clear" w:color="auto" w:fill="FBF8EE"/>
        </w:rPr>
        <w:t>[rappeler le défaut]</w:t>
      </w:r>
      <w:r>
        <w:rPr>
          <w:b w:val="0"/>
          <w:i w:val="0"/>
        </w:rPr>
        <w:t xml:space="preserve">. Il a réclamé par écrit le </w:t>
      </w:r>
      <w:r>
        <w:rPr>
          <w:b w:val="0"/>
          <w:i w:val="0"/>
          <w:color w:val="1A365D"/>
          <w:shd w:val="clear" w:color="auto" w:fill="FBF8EE"/>
        </w:rPr>
        <w:t>[date de votre réclamation]</w:t>
      </w:r>
      <w:r>
        <w:rPr>
          <w:b w:val="0"/>
          <w:i w:val="0"/>
        </w:rPr>
        <w:t xml:space="preserve"> la mise en conformité du bien sur le fondement des articles L. 217-1 et suivants du code de la consommation.</w:t>
      </w:r>
    </w:p>
    <w:p>
      <w:pPr>
        <w:jc w:val="both"/>
      </w:pPr>
      <w:r>
        <w:rPr>
          <w:b w:val="0"/>
          <w:i w:val="0"/>
        </w:rPr>
        <w:t xml:space="preserve">Le vendeur conteste </w:t>
      </w:r>
      <w:r>
        <w:rPr>
          <w:b w:val="0"/>
          <w:i w:val="0"/>
          <w:color w:val="1A365D"/>
          <w:shd w:val="clear" w:color="auto" w:fill="FBF8EE"/>
        </w:rPr>
        <w:t>[préciser ce que le vendeur conteste : l'existence du défaut, son antériorité, l'étendue du remède demandé]</w:t>
      </w:r>
      <w:r>
        <w:rPr>
          <w:b w:val="0"/>
          <w:i w:val="0"/>
        </w:rPr>
        <w:t>.</w:t>
      </w:r>
    </w:p>
    <w:p>
      <w:pPr>
        <w:jc w:val="both"/>
      </w:pPr>
      <w:r>
        <w:t>Les parties se sont rapprochées et, après discussion, sont convenues de mettre fin à leur différend par des concessions réciproques, dans les conditions suivantes.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IL A ÉTÉ CONVENU CE QUI SUIT :</w:t>
      </w:r>
    </w:p>
    <w:p>
      <w:pPr>
        <w:jc w:val="both"/>
      </w:pPr>
      <w:r>
        <w:t>Article 1 — Engagement du vendeur</w:t>
      </w:r>
    </w:p>
    <w:p>
      <w:pPr>
        <w:jc w:val="both"/>
      </w:pPr>
      <w:r>
        <w:rPr>
          <w:b w:val="0"/>
          <w:i w:val="0"/>
        </w:rPr>
        <w:t xml:space="preserve">Le vendeur s'engage à [verser au consommateur la somme de </w:t>
      </w:r>
      <w:r>
        <w:rPr>
          <w:b w:val="0"/>
          <w:i w:val="0"/>
          <w:color w:val="1A365D"/>
          <w:shd w:val="clear" w:color="auto" w:fill="FBF8EE"/>
        </w:rPr>
        <w:t>[montant de l'accord]</w:t>
      </w:r>
      <w:r>
        <w:rPr>
          <w:b w:val="0"/>
          <w:i w:val="0"/>
        </w:rPr>
        <w:t xml:space="preserve"> euros / remplacer le bien par </w:t>
      </w:r>
      <w:r>
        <w:rPr>
          <w:b w:val="0"/>
          <w:i w:val="0"/>
          <w:color w:val="1A365D"/>
          <w:shd w:val="clear" w:color="auto" w:fill="FBF8EE"/>
        </w:rPr>
        <w:t>[désignation du bien de remplacement]</w:t>
      </w:r>
      <w:r>
        <w:rPr>
          <w:b w:val="0"/>
          <w:i w:val="0"/>
        </w:rPr>
        <w:t xml:space="preserve"> / réparer le bien à ses frais], au plus tard le </w:t>
      </w:r>
      <w:r>
        <w:rPr>
          <w:b w:val="0"/>
          <w:i w:val="0"/>
          <w:color w:val="1A365D"/>
          <w:shd w:val="clear" w:color="auto" w:fill="FBF8EE"/>
        </w:rPr>
        <w:t>[date d'exécution de l'accord]</w:t>
      </w:r>
      <w:r>
        <w:rPr>
          <w:b w:val="0"/>
          <w:i w:val="0"/>
        </w:rPr>
        <w:t>.</w:t>
      </w:r>
    </w:p>
    <w:p>
      <w:pPr>
        <w:jc w:val="both"/>
      </w:pPr>
      <w:r>
        <w:t>Article 2 — Concession du consommateur</w:t>
      </w:r>
    </w:p>
    <w:p>
      <w:pPr>
        <w:jc w:val="both"/>
      </w:pPr>
      <w:r>
        <w:rPr>
          <w:b w:val="0"/>
          <w:i w:val="0"/>
        </w:rPr>
        <w:t xml:space="preserve">Le consommateur renonce à toute demande complémentaire au titre du défaut de conformité décrit ci-dessus, et notamment à </w:t>
      </w:r>
      <w:r>
        <w:rPr>
          <w:b w:val="0"/>
          <w:i w:val="0"/>
          <w:color w:val="1A365D"/>
          <w:shd w:val="clear" w:color="auto" w:fill="FBF8EE"/>
        </w:rPr>
        <w:t>[la résolution de la vente / des dommages et intérêts]</w:t>
      </w:r>
      <w:r>
        <w:rPr>
          <w:b w:val="0"/>
          <w:i w:val="0"/>
        </w:rPr>
        <w:t>.</w:t>
      </w:r>
    </w:p>
    <w:p>
      <w:pPr>
        <w:jc w:val="both"/>
      </w:pPr>
      <w:r>
        <w:t>Article 3 — Portée</w:t>
      </w:r>
    </w:p>
    <w:p>
      <w:pPr>
        <w:jc w:val="both"/>
      </w:pPr>
      <w:r>
        <w:t>Le présent protocole constitue une transaction au sens des articles 2044 et suivants du code civil. Il éteint le litige portant sur le défaut décrit ci-dessus et fait obstacle à toute action ayant le même objet. Il ne porte sur aucun autre différend entre les parties.</w:t>
      </w:r>
    </w:p>
    <w:p>
      <w:pPr>
        <w:jc w:val="both"/>
      </w:pPr>
      <w:r>
        <w:t>Article 4 — Défaut d'exécution</w:t>
      </w:r>
    </w:p>
    <w:p>
      <w:pPr>
        <w:jc w:val="both"/>
      </w:pPr>
      <w:r>
        <w:t>À défaut d'exécution de l'article 1 à la date convenue, le consommateur pourra en poursuivre l'exécution devant la juridiction compétente.</w:t>
      </w:r>
    </w:p>
    <w:p>
      <w:pPr>
        <w:jc w:val="both"/>
      </w:pPr>
      <w:r>
        <w:rPr>
          <w:b w:val="0"/>
          <w:i w:val="0"/>
        </w:rPr>
        <w:t xml:space="preserve">Fait à </w:t>
      </w:r>
      <w:r>
        <w:rPr>
          <w:b w:val="0"/>
          <w:i w:val="0"/>
          <w:color w:val="1A365D"/>
          <w:shd w:val="clear" w:color="auto" w:fill="FBF8EE"/>
        </w:rPr>
        <w:t>[lieu de signature]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  <w:r>
        <w:rPr>
          <w:b w:val="0"/>
          <w:i w:val="0"/>
        </w:rPr>
        <w:t>, en deux exemplaires originaux.</w:t>
      </w:r>
    </w:p>
    <w:p>
      <w:pPr>
        <w:jc w:val="both"/>
      </w:pPr>
      <w:r>
        <w:t>Le consommateur                                    Le vendeur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                                </w:t>
      </w:r>
      <w:r>
        <w:rPr>
          <w:b w:val="0"/>
          <w:i w:val="0"/>
          <w:color w:val="1A365D"/>
          <w:shd w:val="clear" w:color="auto" w:fill="FBF8EE"/>
        </w:rPr>
        <w:t>[nom du représentant du vendeur]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