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CONCLUSIONS EN DÉFENSE</w:t>
      </w:r>
    </w:p>
    <w:p>
      <w:pPr>
        <w:jc w:val="both"/>
      </w:pPr>
      <w:r>
        <w:rPr>
          <w:b w:val="0"/>
          <w:i w:val="0"/>
        </w:rPr>
        <w:t xml:space="preserve">POUR : Madame ou Monsieur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, propriétaire du lot</w:t>
      </w:r>
    </w:p>
    <w:p>
      <w:pPr>
        <w:jc w:val="both"/>
      </w:pPr>
      <w:r>
        <w:rPr>
          <w:b w:val="0"/>
          <w:i w:val="0"/>
        </w:rPr>
        <w:t xml:space="preserve">n° </w:t>
      </w:r>
      <w:r>
        <w:rPr>
          <w:b w:val="0"/>
          <w:i w:val="0"/>
          <w:color w:val="1A365D"/>
          <w:shd w:val="clear" w:color="auto" w:fill="FBF8EE"/>
        </w:rPr>
        <w:t>[numéro de lot]</w:t>
      </w:r>
      <w:r>
        <w:rPr>
          <w:b w:val="0"/>
          <w:i w:val="0"/>
        </w:rPr>
        <w:t>, défendeur</w:t>
      </w:r>
    </w:p>
    <w:p>
      <w:pPr>
        <w:jc w:val="both"/>
      </w:pPr>
      <w:r>
        <w:rPr>
          <w:b w:val="0"/>
          <w:i w:val="0"/>
        </w:rPr>
        <w:t xml:space="preserve">CONTRE : le syndicat des copropriétaires de l'immeuble situé </w:t>
      </w:r>
      <w:r>
        <w:rPr>
          <w:b w:val="0"/>
          <w:i w:val="0"/>
          <w:color w:val="1A365D"/>
          <w:shd w:val="clear" w:color="auto" w:fill="FBF8EE"/>
        </w:rPr>
        <w:t>[adresse de l'immeuble]</w:t>
      </w:r>
      <w:r>
        <w:rPr>
          <w:b w:val="0"/>
          <w:i w:val="0"/>
        </w:rPr>
        <w:t>, pris en la</w:t>
      </w:r>
    </w:p>
    <w:p>
      <w:pPr>
        <w:jc w:val="both"/>
      </w:pPr>
      <w:r>
        <w:rPr>
          <w:b w:val="0"/>
          <w:i w:val="0"/>
        </w:rPr>
        <w:t xml:space="preserve">personne de son syndic </w:t>
      </w:r>
      <w:r>
        <w:rPr>
          <w:b w:val="0"/>
          <w:i w:val="0"/>
          <w:color w:val="1A365D"/>
          <w:shd w:val="clear" w:color="auto" w:fill="FBF8EE"/>
        </w:rPr>
        <w:t>[dénomination du syndic]</w:t>
      </w:r>
      <w:r>
        <w:rPr>
          <w:b w:val="0"/>
          <w:i w:val="0"/>
        </w:rPr>
        <w:t>, demandeur</w:t>
      </w:r>
    </w:p>
    <w:p>
      <w:pPr>
        <w:jc w:val="both"/>
      </w:pPr>
      <w:r>
        <w:rPr>
          <w:b w:val="0"/>
          <w:i w:val="0"/>
        </w:rPr>
        <w:t xml:space="preserve">DEVANT : le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 xml:space="preserve"> — 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RAPPEL DES FAITS</w:t>
      </w:r>
    </w:p>
    <w:p>
      <w:pPr>
        <w:jc w:val="both"/>
      </w:pPr>
      <w:r>
        <w:rPr>
          <w:b w:val="0"/>
          <w:i w:val="0"/>
        </w:rPr>
        <w:t xml:space="preserve">Mise en demeure du </w:t>
      </w:r>
      <w:r>
        <w:rPr>
          <w:b w:val="0"/>
          <w:i w:val="0"/>
          <w:color w:val="1A365D"/>
          <w:shd w:val="clear" w:color="auto" w:fill="FBF8EE"/>
        </w:rPr>
        <w:t>[date de la mise en demeure du syndic]</w:t>
      </w:r>
      <w:r>
        <w:rPr>
          <w:b w:val="0"/>
          <w:i w:val="0"/>
        </w:rPr>
        <w:t xml:space="preserve"> réclamant </w:t>
      </w:r>
      <w:r>
        <w:rPr>
          <w:b w:val="0"/>
          <w:i w:val="0"/>
          <w:color w:val="1A365D"/>
          <w:shd w:val="clear" w:color="auto" w:fill="FBF8EE"/>
        </w:rPr>
        <w:t>[montant réclamé par le syndicat]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Contestation du défendeur du </w:t>
      </w:r>
      <w:r>
        <w:rPr>
          <w:b w:val="0"/>
          <w:i w:val="0"/>
          <w:color w:val="1A365D"/>
          <w:shd w:val="clear" w:color="auto" w:fill="FBF8EE"/>
        </w:rPr>
        <w:t>[date de votre contestation au syndic]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L'IRRECEVABILITÉ DE LA DEMANDE</w:t>
      </w:r>
    </w:p>
    <w:p>
      <w:pPr>
        <w:jc w:val="both"/>
      </w:pPr>
      <w:r>
        <w:t>La mise en demeure visée à l'article 19-2 de la loi du 10 juillet 1965 doit indiquer avec</w:t>
      </w:r>
    </w:p>
    <w:p>
      <w:pPr>
        <w:jc w:val="both"/>
      </w:pPr>
      <w:r>
        <w:t>précision la nature et le montant des provisions réclamées au titre du budget prévisionnel de</w:t>
      </w:r>
    </w:p>
    <w:p>
      <w:pPr>
        <w:jc w:val="both"/>
      </w:pPr>
      <w:r>
        <w:t>l'exercice en cours ou des dépenses pour travaux non comprises dans ce budget, à peine</w:t>
      </w:r>
    </w:p>
    <w:p>
      <w:pPr>
        <w:jc w:val="both"/>
      </w:pPr>
      <w:r>
        <w:t>d'irrecevabilité de la demande.</w:t>
      </w:r>
    </w:p>
    <w:p>
      <w:pPr>
        <w:jc w:val="both"/>
      </w:pPr>
      <w:r>
        <w:rPr>
          <w:b w:val="0"/>
          <w:i w:val="0"/>
        </w:rPr>
        <w:t xml:space="preserve">En l'espèce, la mise en demeure du </w:t>
      </w:r>
      <w:r>
        <w:rPr>
          <w:b w:val="0"/>
          <w:i w:val="0"/>
          <w:color w:val="1A365D"/>
          <w:shd w:val="clear" w:color="auto" w:fill="FBF8EE"/>
        </w:rPr>
        <w:t>[date de la mise en demeure du syndic]</w:t>
      </w:r>
      <w:r>
        <w:rPr>
          <w:b w:val="0"/>
          <w:i w:val="0"/>
        </w:rPr>
        <w:t xml:space="preserve"> [porte un solde global sans</w:t>
      </w:r>
    </w:p>
    <w:p>
      <w:pPr>
        <w:jc w:val="both"/>
      </w:pPr>
      <w:r>
        <w:t>ventilation / ne distingue pas les provisions des arriérés et des frais / ne rattache aucune</w:t>
      </w:r>
    </w:p>
    <w:p>
      <w:pPr>
        <w:jc w:val="both"/>
      </w:pPr>
      <w:r>
        <w:t>somme à un exercice déterminé].</w:t>
      </w:r>
    </w:p>
    <w:p>
      <w:pPr>
        <w:jc w:val="both"/>
      </w:pPr>
      <w:r>
        <w:t>La demande est irrecevable.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 — SUBSIDIAIREMENT, SUR LE PÉRIMÈTRE DE LA DEMANDE</w:t>
      </w:r>
    </w:p>
    <w:p>
      <w:pPr>
        <w:jc w:val="both"/>
      </w:pPr>
      <w:r>
        <w:t>Le syndicat ne peut réclamer les provisions d'exercices postérieurs à celui visé par la mise en</w:t>
      </w:r>
    </w:p>
    <w:p>
      <w:pPr>
        <w:jc w:val="both"/>
      </w:pPr>
      <w:r>
        <w:t>demeure qu'en justifiant d'une nouvelle mise en demeure, ni les sommes d'exercices non visés dont</w:t>
      </w:r>
    </w:p>
    <w:p>
      <w:pPr>
        <w:jc w:val="both"/>
      </w:pPr>
      <w:r>
        <w:t>les comptes ne sont pas approuvés.</w:t>
      </w:r>
    </w:p>
    <w:p>
      <w:pPr>
        <w:jc w:val="both"/>
      </w:pPr>
      <w:r>
        <w:rPr>
          <w:b w:val="0"/>
          <w:i w:val="0"/>
        </w:rPr>
        <w:t xml:space="preserve">Or l'assignation réclame </w:t>
      </w:r>
      <w:r>
        <w:rPr>
          <w:b w:val="0"/>
          <w:i w:val="0"/>
          <w:color w:val="1A365D"/>
          <w:shd w:val="clear" w:color="auto" w:fill="FBF8EE"/>
        </w:rPr>
        <w:t>[postes ajoutés depuis la mise en demeure]</w:t>
      </w:r>
      <w:r>
        <w:rPr>
          <w:b w:val="0"/>
          <w:i w:val="0"/>
        </w:rPr>
        <w:t xml:space="preserve"> pour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ajouté]</w:t>
      </w:r>
      <w:r>
        <w:rPr>
          <w:b w:val="0"/>
          <w:i w:val="0"/>
        </w:rPr>
        <w:t xml:space="preserve"> euros, non visés par la mise en demeure du </w:t>
      </w:r>
      <w:r>
        <w:rPr>
          <w:b w:val="0"/>
          <w:i w:val="0"/>
          <w:color w:val="1A365D"/>
          <w:shd w:val="clear" w:color="auto" w:fill="FBF8EE"/>
        </w:rPr>
        <w:t>[date de la mise en demeure du syndic]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 — SUBSIDIAIREMENT, SUR L'APPROBATION PAR L'ASSEMBLÉE</w:t>
      </w:r>
    </w:p>
    <w:p>
      <w:pPr>
        <w:jc w:val="both"/>
      </w:pPr>
      <w:r>
        <w:t>Le juge condamne le copropriétaire après avoir constaté l'approbation par l'assemblée générale du</w:t>
      </w:r>
    </w:p>
    <w:p>
      <w:pPr>
        <w:jc w:val="both"/>
      </w:pPr>
      <w:r>
        <w:t>budget prévisionnel, des travaux ou des comptes annuels.</w:t>
      </w:r>
    </w:p>
    <w:p>
      <w:pPr>
        <w:jc w:val="both"/>
      </w:pPr>
      <w:r>
        <w:rPr>
          <w:b w:val="0"/>
          <w:i w:val="0"/>
        </w:rPr>
        <w:t xml:space="preserve">[Le syndicat ne produit aucun procès-verbal approuvant </w:t>
      </w:r>
      <w:r>
        <w:rPr>
          <w:b w:val="0"/>
          <w:i w:val="0"/>
          <w:color w:val="1A365D"/>
          <w:shd w:val="clear" w:color="auto" w:fill="FBF8EE"/>
        </w:rPr>
        <w:t>[l'objet non approuvé]</w:t>
      </w:r>
      <w:r>
        <w:rPr>
          <w:b w:val="0"/>
          <w:i w:val="0"/>
        </w:rPr>
        <w:t>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 — SUBSIDIAIREMENT, SUR LA RÉPARTITION</w:t>
      </w:r>
    </w:p>
    <w:p>
      <w:pPr>
        <w:jc w:val="both"/>
      </w:pPr>
      <w:r>
        <w:rPr>
          <w:b w:val="0"/>
          <w:i w:val="0"/>
        </w:rPr>
        <w:t xml:space="preserve">[La clause </w:t>
      </w:r>
      <w:r>
        <w:rPr>
          <w:b w:val="0"/>
          <w:i w:val="0"/>
          <w:color w:val="1A365D"/>
          <w:shd w:val="clear" w:color="auto" w:fill="FBF8EE"/>
        </w:rPr>
        <w:t>[référence de la clause]</w:t>
      </w:r>
      <w:r>
        <w:rPr>
          <w:b w:val="0"/>
          <w:i w:val="0"/>
        </w:rPr>
        <w:t xml:space="preserve"> du règlement répartit </w:t>
      </w:r>
      <w:r>
        <w:rPr>
          <w:b w:val="0"/>
          <w:i w:val="0"/>
          <w:color w:val="1A365D"/>
          <w:shd w:val="clear" w:color="auto" w:fill="FBF8EE"/>
        </w:rPr>
        <w:t>[nature des charges concernées]</w:t>
      </w:r>
      <w:r>
        <w:rPr>
          <w:b w:val="0"/>
          <w:i w:val="0"/>
        </w:rPr>
        <w:t xml:space="preserve"> sans</w:t>
      </w:r>
    </w:p>
    <w:p>
      <w:pPr>
        <w:jc w:val="both"/>
      </w:pPr>
      <w:r>
        <w:t>tenir compte de l'utilité objective de ces éléments pour chaque lot. Elle doit être réputée non</w:t>
      </w:r>
    </w:p>
    <w:p>
      <w:pPr>
        <w:jc w:val="both"/>
      </w:pPr>
      <w:r>
        <w:t>écrite, et le tribunal procéder à une nouvelle répartition.]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VI — SUR LES FRAIS RÉCLAMÉS</w:t>
      </w:r>
    </w:p>
    <w:p>
      <w:pPr>
        <w:jc w:val="both"/>
      </w:pPr>
      <w:r>
        <w:t>Seuls les frais nécessaires exposés pour le recouvrement d'une créance justifiée, à compter de la</w:t>
      </w:r>
    </w:p>
    <w:p>
      <w:pPr>
        <w:jc w:val="both"/>
      </w:pPr>
      <w:r>
        <w:t>mise en demeure, sont imputables au copropriétaire.</w:t>
      </w:r>
    </w:p>
    <w:p>
      <w:pPr>
        <w:jc w:val="both"/>
      </w:pPr>
      <w:r>
        <w:rPr>
          <w:b w:val="0"/>
          <w:i w:val="0"/>
        </w:rPr>
        <w:t xml:space="preserve">[Les frais de </w:t>
      </w:r>
      <w:r>
        <w:rPr>
          <w:b w:val="0"/>
          <w:i w:val="0"/>
          <w:color w:val="1A365D"/>
          <w:shd w:val="clear" w:color="auto" w:fill="FBF8EE"/>
        </w:rPr>
        <w:t>[nature des frais contestés]</w:t>
      </w:r>
      <w:r>
        <w:rPr>
          <w:b w:val="0"/>
          <w:i w:val="0"/>
        </w:rPr>
        <w:t xml:space="preserve">, pour </w:t>
      </w:r>
      <w:r>
        <w:rPr>
          <w:b w:val="0"/>
          <w:i w:val="0"/>
          <w:color w:val="1A365D"/>
          <w:shd w:val="clear" w:color="auto" w:fill="FBF8EE"/>
        </w:rPr>
        <w:t>[montant des frais contestés]</w:t>
      </w:r>
      <w:r>
        <w:rPr>
          <w:b w:val="0"/>
          <w:i w:val="0"/>
        </w:rPr>
        <w:t xml:space="preserve"> euros, sont</w:t>
      </w:r>
    </w:p>
    <w:p>
      <w:pPr>
        <w:jc w:val="both"/>
      </w:pPr>
      <w:r>
        <w:t>antérieurs à la mise en demeure / ne correspondent à aucune prestation identifiable.]</w:t>
      </w:r>
    </w:p>
    <w:p>
      <w:pPr>
        <w:jc w:val="both"/>
      </w:pPr>
      <w:r>
        <w:t>Et le copropriétaire dont la prétention est déclarée fondée est dispensé, même sans demande de sa</w:t>
      </w:r>
    </w:p>
    <w:p>
      <w:pPr>
        <w:jc w:val="both"/>
      </w:pPr>
      <w:r>
        <w:t>part, de toute participation à la dépense.</w:t>
      </w:r>
    </w:p>
    <w:p>
      <w:pPr>
        <w:pBdr>
          <w:bottom w:val="single" w:sz="4" w:space="4" w:color="EADFC0"/>
        </w:pBdr>
        <w:spacing w:before="240"/>
      </w:pPr>
      <w:r>
        <w:rPr>
          <w:b/>
          <w:i w:val="0"/>
        </w:rPr>
        <w:t xml:space="preserve">VII — </w:t>
      </w:r>
      <w:r>
        <w:rPr>
          <w:b/>
          <w:i w:val="0"/>
          <w:color w:val="1A365D"/>
          <w:shd w:val="clear" w:color="auto" w:fill="FBF8EE"/>
        </w:rPr>
        <w:t>[SUR LA PRESCRIPTION]</w:t>
      </w:r>
    </w:p>
    <w:p>
      <w:pPr>
        <w:jc w:val="both"/>
      </w:pPr>
      <w:r>
        <w:rPr>
          <w:b w:val="0"/>
          <w:i w:val="0"/>
        </w:rPr>
        <w:t xml:space="preserve">[Les appels de fonds antérieurs au </w:t>
      </w:r>
      <w:r>
        <w:rPr>
          <w:b w:val="0"/>
          <w:i w:val="0"/>
          <w:color w:val="1A365D"/>
          <w:shd w:val="clear" w:color="auto" w:fill="FBF8EE"/>
        </w:rPr>
        <w:t>[date limite de prescription]</w:t>
      </w:r>
      <w:r>
        <w:rPr>
          <w:b w:val="0"/>
          <w:i w:val="0"/>
        </w:rPr>
        <w:t xml:space="preserve"> sont prescrits, chacun ayant sa</w:t>
      </w:r>
    </w:p>
    <w:p>
      <w:pPr>
        <w:jc w:val="both"/>
      </w:pPr>
      <w:r>
        <w:t>propre exigibilité.]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VIII — TRÈS SUBSIDIAIREMENT, SUR LES DÉLAIS DE PAIEMENT</w:t>
      </w:r>
    </w:p>
    <w:p>
      <w:pPr>
        <w:jc w:val="both"/>
      </w:pPr>
      <w:r>
        <w:rPr>
          <w:b w:val="0"/>
          <w:i w:val="0"/>
        </w:rPr>
        <w:t xml:space="preserve">Ressources mensuelles </w:t>
      </w:r>
      <w:r>
        <w:rPr>
          <w:b w:val="0"/>
          <w:i w:val="0"/>
          <w:color w:val="1A365D"/>
          <w:shd w:val="clear" w:color="auto" w:fill="FBF8EE"/>
        </w:rPr>
        <w:t>[montant des ressources]</w:t>
      </w:r>
      <w:r>
        <w:rPr>
          <w:b w:val="0"/>
          <w:i w:val="0"/>
        </w:rPr>
        <w:t xml:space="preserve"> euros ; charges </w:t>
      </w:r>
      <w:r>
        <w:rPr>
          <w:b w:val="0"/>
          <w:i w:val="0"/>
          <w:color w:val="1A365D"/>
          <w:shd w:val="clear" w:color="auto" w:fill="FBF8EE"/>
        </w:rPr>
        <w:t>[montant des charges]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Il est demandé un échelonnement dans la limite de deux années.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— DÉCLARER la demande IRRECEVABLE ;</w:t>
      </w:r>
    </w:p>
    <w:p>
      <w:pPr>
        <w:jc w:val="both"/>
      </w:pPr>
      <w:r>
        <w:t>— subsidiairement, LA REJETER pour les sommes non visées par la mise en demeure ;</w:t>
      </w:r>
    </w:p>
    <w:p>
      <w:pPr>
        <w:jc w:val="both"/>
      </w:pPr>
      <w:r>
        <w:rPr>
          <w:b w:val="0"/>
          <w:i w:val="0"/>
        </w:rPr>
        <w:t xml:space="preserve">— subsidiairement, RAMENER la condamnation à </w:t>
      </w:r>
      <w:r>
        <w:rPr>
          <w:b w:val="0"/>
          <w:i w:val="0"/>
          <w:color w:val="1A365D"/>
          <w:shd w:val="clear" w:color="auto" w:fill="FBF8EE"/>
        </w:rPr>
        <w:t>[montant non contesté]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</w:rPr>
        <w:t xml:space="preserve">— [RÉPUTER NON ÉCRITE la clause </w:t>
      </w:r>
      <w:r>
        <w:rPr>
          <w:b w:val="0"/>
          <w:i w:val="0"/>
          <w:color w:val="1A365D"/>
          <w:shd w:val="clear" w:color="auto" w:fill="FBF8EE"/>
        </w:rPr>
        <w:t>[référence de la clause]</w:t>
      </w:r>
      <w:r>
        <w:rPr>
          <w:b w:val="0"/>
          <w:i w:val="0"/>
        </w:rPr>
        <w:t xml:space="preserve"> et PROCÉDER à une nouvelle</w:t>
      </w:r>
    </w:p>
    <w:p>
      <w:pPr>
        <w:jc w:val="both"/>
      </w:pPr>
      <w:r>
        <w:t>répartition ;]</w:t>
      </w:r>
    </w:p>
    <w:p>
      <w:pPr>
        <w:jc w:val="both"/>
      </w:pPr>
      <w:r>
        <w:rPr>
          <w:b w:val="0"/>
          <w:i w:val="0"/>
        </w:rPr>
        <w:t xml:space="preserve">— ÉCARTER les frais de </w:t>
      </w:r>
      <w:r>
        <w:rPr>
          <w:b w:val="0"/>
          <w:i w:val="0"/>
          <w:color w:val="1A365D"/>
          <w:shd w:val="clear" w:color="auto" w:fill="FBF8EE"/>
        </w:rPr>
        <w:t>[nature des frais contestés]</w:t>
      </w:r>
      <w:r>
        <w:rPr>
          <w:b w:val="0"/>
          <w:i w:val="0"/>
        </w:rPr>
        <w:t xml:space="preserve"> ;</w:t>
      </w:r>
    </w:p>
    <w:p>
      <w:pPr>
        <w:jc w:val="both"/>
      </w:pPr>
      <w:r>
        <w:t>— très subsidiairement, ACCORDER des délais de paiement ;</w:t>
      </w:r>
    </w:p>
    <w:p>
      <w:pPr>
        <w:jc w:val="both"/>
      </w:pPr>
      <w:r>
        <w:t>— CONDAMNER le syndicat aux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COMMUNIQUÉES</w:t>
      </w:r>
    </w:p>
    <w:p>
      <w:pPr>
        <w:jc w:val="both"/>
      </w:pPr>
      <w:r>
        <w:rPr>
          <w:b w:val="0"/>
          <w:i w:val="0"/>
        </w:rPr>
        <w:t xml:space="preserve">1. Mise en demeure du </w:t>
      </w:r>
      <w:r>
        <w:rPr>
          <w:b w:val="0"/>
          <w:i w:val="0"/>
          <w:color w:val="1A365D"/>
          <w:shd w:val="clear" w:color="auto" w:fill="FBF8EE"/>
        </w:rPr>
        <w:t>[date de la mise en demeure du syndic]</w:t>
      </w:r>
    </w:p>
    <w:p>
      <w:pPr>
        <w:jc w:val="both"/>
      </w:pPr>
      <w:r>
        <w:rPr>
          <w:b w:val="0"/>
          <w:i w:val="0"/>
        </w:rPr>
        <w:t xml:space="preserve">2. Contestation du </w:t>
      </w:r>
      <w:r>
        <w:rPr>
          <w:b w:val="0"/>
          <w:i w:val="0"/>
          <w:color w:val="1A365D"/>
          <w:shd w:val="clear" w:color="auto" w:fill="FBF8EE"/>
        </w:rPr>
        <w:t>[date de votre contestation au syndic]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t>3. Décompte du syndicat</w:t>
      </w:r>
    </w:p>
    <w:p>
      <w:pPr>
        <w:jc w:val="both"/>
      </w:pPr>
      <w:r>
        <w:t>4. Règlement de copropriété</w:t>
      </w:r>
    </w:p>
    <w:p>
      <w:pPr>
        <w:jc w:val="both"/>
      </w:pPr>
      <w:r>
        <w:rPr>
          <w:b w:val="0"/>
          <w:i w:val="0"/>
        </w:rPr>
        <w:t xml:space="preserve">5. </w:t>
      </w:r>
      <w:r>
        <w:rPr>
          <w:b w:val="0"/>
          <w:i w:val="0"/>
          <w:color w:val="1A365D"/>
          <w:shd w:val="clear" w:color="auto" w:fill="FBF8EE"/>
        </w:rPr>
        <w:t>[Procès-verbaux d'assemblée]</w:t>
      </w:r>
    </w:p>
    <w:p>
      <w:pPr>
        <w:jc w:val="both"/>
      </w:pPr>
      <w:r>
        <w:rPr>
          <w:b w:val="0"/>
          <w:i w:val="0"/>
        </w:rPr>
        <w:t xml:space="preserve">6. </w:t>
      </w:r>
      <w:r>
        <w:rPr>
          <w:b w:val="0"/>
          <w:i w:val="0"/>
          <w:color w:val="1A365D"/>
          <w:shd w:val="clear" w:color="auto" w:fill="FBF8EE"/>
        </w:rPr>
        <w:t>[Preuve des versements effectués]</w:t>
      </w:r>
    </w:p>
    <w:p>
      <w:pPr>
        <w:jc w:val="both"/>
      </w:pPr>
      <w:r>
        <w:t>7. Justificatifs de ressources et de charges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