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TRAME D'AUDIENCE — juge des contentieux de la protection</w:t>
      </w:r>
    </w:p>
    <w:p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[dénomination de l'organisme prêteur]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[vos nom et prénom]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DITES EN VOUS PRÉSENTANT</w:t>
      </w:r>
    </w:p>
    <w:p>
      <w:pPr>
        <w:jc w:val="both"/>
      </w:pPr>
      <w:r>
        <w:rPr>
          <w:b w:val="0"/>
          <w:i w:val="0"/>
        </w:rPr>
        <w:t xml:space="preserve">« Madame la Juge / Monsieur le Juge, je suis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, défendeur. Je n'ai pas</w:t>
      </w:r>
    </w:p>
    <w:p>
      <w:pPr>
        <w:jc w:val="both"/>
      </w:pPr>
      <w:r>
        <w:t>d'avocat. J'ai déposé des conclusions écrites et un bordereau de pièces, dont j'ai remis copie</w:t>
      </w:r>
    </w:p>
    <w:p>
      <w:pPr>
        <w:jc w:val="both"/>
      </w:pPr>
      <w:r>
        <w:t>à la partie adverse.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① D'ABORD, ET AVANT TOUT LE RESTE : LA FORCLUSION</w:t>
      </w:r>
    </w:p>
    <w:p>
      <w:pPr>
        <w:jc w:val="both"/>
      </w:pPr>
      <w:r>
        <w:t>« Je soulève, à titre principal, la forclusion de l'action.</w:t>
      </w:r>
    </w:p>
    <w:p>
      <w:pPr>
        <w:jc w:val="both"/>
      </w:pPr>
      <w:r>
        <w:t>La première échéance restée impayée sans jamais avoir été régularisée est celle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premier impayé non régularisé]</w:t>
      </w:r>
      <w:r>
        <w:rPr>
          <w:b w:val="0"/>
          <w:i w:val="0"/>
        </w:rPr>
        <w:t xml:space="preserve"> — c'est ma pièce n° </w:t>
      </w:r>
      <w:r>
        <w:rPr>
          <w:b w:val="0"/>
          <w:i w:val="0"/>
          <w:color w:val="1A365D"/>
          <w:shd w:val="clear" w:color="auto" w:fill="FBF8EE"/>
        </w:rPr>
        <w:t>[numéro de la pièce]</w:t>
      </w:r>
      <w:r>
        <w:rPr>
          <w:b w:val="0"/>
          <w:i w:val="0"/>
        </w:rPr>
        <w:t>, l'historique du compte.</w:t>
      </w:r>
    </w:p>
    <w:p>
      <w:pPr>
        <w:jc w:val="both"/>
      </w:pPr>
      <w:r>
        <w:t>Les actions en paiement engagées à l'occasion de la défaillance de l'emprunteur doivent être</w:t>
      </w:r>
    </w:p>
    <w:p>
      <w:pPr>
        <w:jc w:val="both"/>
      </w:pPr>
      <w:r>
        <w:t>formées dans les deux ans de cet événement, à peine de forclusion. Le point de départ n'est pas</w:t>
      </w:r>
    </w:p>
    <w:p>
      <w:pPr>
        <w:jc w:val="both"/>
      </w:pPr>
      <w:r>
        <w:t>la déchéance du terme, mais le premier incident de paiement non régularisé.</w:t>
      </w:r>
    </w:p>
    <w:p>
      <w:pPr>
        <w:jc w:val="both"/>
      </w:pPr>
      <w:r>
        <w:rPr>
          <w:b w:val="0"/>
          <w:i w:val="0"/>
        </w:rPr>
        <w:t xml:space="preserve">La demande n'a été formée que le </w:t>
      </w:r>
      <w:r>
        <w:rPr>
          <w:b w:val="0"/>
          <w:i w:val="0"/>
          <w:color w:val="1A365D"/>
          <w:shd w:val="clear" w:color="auto" w:fill="FBF8EE"/>
        </w:rPr>
        <w:t>[date de la saisine du tribunal]</w:t>
      </w:r>
      <w:r>
        <w:rPr>
          <w:b w:val="0"/>
          <w:i w:val="0"/>
        </w:rPr>
        <w:t>. Elle est forclose. »</w:t>
      </w:r>
    </w:p>
    <w:p>
      <w:pPr>
        <w:jc w:val="both"/>
      </w:pPr>
      <w:r>
        <w:t>[Si un dossier de surendettement a été déclaré recevable :]</w:t>
      </w:r>
    </w:p>
    <w:p>
      <w:pPr>
        <w:jc w:val="both"/>
      </w:pPr>
      <w:r>
        <w:rPr>
          <w:b w:val="0"/>
          <w:i w:val="0"/>
        </w:rPr>
        <w:t xml:space="preserve">« La procédure de surendettement a suspendu ce délai du </w:t>
      </w:r>
      <w:r>
        <w:rPr>
          <w:b w:val="0"/>
          <w:i w:val="0"/>
          <w:color w:val="1A365D"/>
          <w:shd w:val="clear" w:color="auto" w:fill="FBF8EE"/>
        </w:rPr>
        <w:t>[date de la décision de recevabilité]</w:t>
      </w:r>
    </w:p>
    <w:p>
      <w:pPr>
        <w:jc w:val="both"/>
      </w:pPr>
      <w:r>
        <w:rPr>
          <w:b w:val="0"/>
          <w:i w:val="0"/>
        </w:rPr>
        <w:t xml:space="preserve">au </w:t>
      </w:r>
      <w:r>
        <w:rPr>
          <w:b w:val="0"/>
          <w:i w:val="0"/>
          <w:color w:val="1A365D"/>
          <w:shd w:val="clear" w:color="auto" w:fill="FBF8EE"/>
        </w:rPr>
        <w:t>[date de fin de la suspension]</w:t>
      </w:r>
      <w:r>
        <w:rPr>
          <w:b w:val="0"/>
          <w:i w:val="0"/>
        </w:rPr>
        <w:t xml:space="preserve"> — une suspension, non une interruption : le temps déjà couru</w:t>
      </w:r>
    </w:p>
    <w:p>
      <w:pPr>
        <w:jc w:val="both"/>
      </w:pPr>
      <w:r>
        <w:t>reste acquis. Même en la retranchant, les deux ans sont dépassés.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② SI LE JUGE ÉCARTE LA FORCLUSION : L'EXIGIBILITÉ</w:t>
      </w:r>
    </w:p>
    <w:p>
      <w:pPr>
        <w:jc w:val="both"/>
      </w:pPr>
      <w:r>
        <w:t>« À titre subsidiaire, le capital réclamé n'est pas exigible.</w:t>
      </w:r>
    </w:p>
    <w:p>
      <w:pPr>
        <w:jc w:val="both"/>
      </w:pPr>
      <w:r>
        <w:t>[Aucune mise en demeure ne m'a été adressée avant que la déchéance du terme soit prononcée.]</w:t>
      </w:r>
    </w:p>
    <w:p>
      <w:pPr>
        <w:jc w:val="both"/>
      </w:pPr>
      <w:r>
        <w:t>[La clause invoquée prévoit seulement un avertissement par simple courrier : elle ne comporte</w:t>
      </w:r>
    </w:p>
    <w:p>
      <w:pPr>
        <w:jc w:val="both"/>
      </w:pPr>
      <w:r>
        <w:t>aucune dispense expresse et non équivoque de mise en demeure.]</w:t>
      </w:r>
    </w:p>
    <w:p>
      <w:pPr>
        <w:jc w:val="both"/>
      </w:pPr>
      <w:r>
        <w:t>La demande en paiement du capital restant dû doit donc être rejetée.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③ PUIS : LA DÉCHÉANCE DU DROIT AUX INTÉRÊTS</w:t>
      </w:r>
    </w:p>
    <w:p>
      <w:pPr>
        <w:jc w:val="both"/>
      </w:pPr>
      <w:r>
        <w:t>« À titre subsidiaire encore, je demande la déchéance du droit aux intérêts.</w:t>
      </w:r>
    </w:p>
    <w:p>
      <w:pPr>
        <w:jc w:val="both"/>
      </w:pPr>
      <w:r>
        <w:t>C'est au prêteur d'établir qu'il a rempli ses obligations avant de conclure. Il ne justifie pas :</w:t>
      </w:r>
    </w:p>
    <w:p>
      <w:pPr>
        <w:jc w:val="both"/>
      </w:pPr>
      <w:r>
        <w:t>— d'avoir vérifié ma solvabilité ;</w:t>
      </w:r>
    </w:p>
    <w:p>
      <w:pPr>
        <w:jc w:val="both"/>
      </w:pPr>
      <w:r>
        <w:t>— d'avoir consulté le fichier des incidents de remboursement ;</w:t>
      </w:r>
    </w:p>
    <w:p>
      <w:pPr>
        <w:jc w:val="both"/>
      </w:pPr>
      <w:r>
        <w:t>— [d'avoir fait signer la fiche de solvabilité, le crédit ayant été souscrit</w:t>
      </w:r>
    </w:p>
    <w:p>
      <w:pPr>
        <w:jc w:val="both"/>
      </w:pPr>
      <w:r>
        <w:t>en magasin / à distance]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[d'avoir remis la fiche d'informations précontractuelles]</w:t>
      </w:r>
      <w:r>
        <w:rPr>
          <w:b w:val="0"/>
          <w:i w:val="0"/>
        </w:rPr>
        <w:t>.</w:t>
      </w:r>
    </w:p>
    <w:p>
      <w:pPr>
        <w:jc w:val="both"/>
      </w:pPr>
      <w:r>
        <w:t>La clause du contrat par laquelle je reconnais avoir tout reçu n'est qu'un indice, et un</w:t>
      </w:r>
    </w:p>
    <w:p>
      <w:pPr>
        <w:jc w:val="both"/>
      </w:pPr>
      <w:r>
        <w:t>document émanant du prêteur lui-même ne peut pas la corroborer.</w:t>
      </w:r>
    </w:p>
    <w:p>
      <w:pPr>
        <w:jc w:val="both"/>
      </w:pPr>
      <w:r>
        <w:t>Déchu du droit aux intérêts, il ne me resterait dû que le capital.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④ ENSUITE : LE DÉCOMPTE ET L'INDEMNITÉ</w:t>
      </w:r>
    </w:p>
    <w:p>
      <w:pPr>
        <w:jc w:val="both"/>
      </w:pPr>
      <w:r>
        <w:t>« Je conteste le décompte. [Il cumule une indemnité de déchéance et des pénalités de retard sur</w:t>
      </w:r>
    </w:p>
    <w:p>
      <w:pPr>
        <w:jc w:val="both"/>
      </w:pPr>
      <w:r>
        <w:t>les mêmes sommes.] [L'indemnité est calculée sur le total réclamé, et non sur le seul capital</w:t>
      </w:r>
    </w:p>
    <w:p>
      <w:pPr>
        <w:jc w:val="both"/>
      </w:pPr>
      <w:r>
        <w:t>restant dû à la date de la défaillance.]</w:t>
      </w:r>
    </w:p>
    <w:p>
      <w:pPr>
        <w:jc w:val="both"/>
      </w:pPr>
      <w:r>
        <w:t>Cette indemnité est une clause pénale. Je demande au tribunal de la modérer, ce qu'il peut faire</w:t>
      </w:r>
    </w:p>
    <w:p>
      <w:pPr>
        <w:jc w:val="both"/>
      </w:pPr>
      <w:r>
        <w:t>même d'office si elle est manifestement excessive.</w:t>
      </w:r>
    </w:p>
    <w:p>
      <w:pPr>
        <w:jc w:val="both"/>
      </w:pPr>
      <w:r>
        <w:rPr>
          <w:b w:val="0"/>
          <w:i w:val="0"/>
        </w:rPr>
        <w:t xml:space="preserve">Le décompte que je tiens pour exact est de </w:t>
      </w:r>
      <w:r>
        <w:rPr>
          <w:b w:val="0"/>
          <w:i w:val="0"/>
          <w:color w:val="1A365D"/>
          <w:shd w:val="clear" w:color="auto" w:fill="FBF8EE"/>
        </w:rPr>
        <w:t>[montant total reconnu]</w:t>
      </w:r>
      <w:r>
        <w:rPr>
          <w:b w:val="0"/>
          <w:i w:val="0"/>
        </w:rPr>
        <w:t xml:space="preserve"> euros.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⑤ EN DERNIER SEULEMENT : LES DÉLAIS</w:t>
      </w:r>
    </w:p>
    <w:p>
      <w:pPr>
        <w:jc w:val="both"/>
      </w:pPr>
      <w:r>
        <w:t>« À titre très subsidiaire, si le tribunal retient une somme à ma charge, je sollicite des</w:t>
      </w:r>
    </w:p>
    <w:p>
      <w:pPr>
        <w:jc w:val="both"/>
      </w:pPr>
      <w:r>
        <w:t>délais de paiement.</w:t>
      </w:r>
    </w:p>
    <w:p>
      <w:pPr>
        <w:jc w:val="both"/>
      </w:pPr>
      <w:r>
        <w:rPr>
          <w:b w:val="0"/>
          <w:i w:val="0"/>
        </w:rPr>
        <w:t xml:space="preserve">Mes ressources sont de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par mois. J'ai [nombre de personnes à</w:t>
      </w:r>
    </w:p>
    <w:p>
      <w:pPr>
        <w:jc w:val="both"/>
      </w:pPr>
      <w:r>
        <w:rPr>
          <w:b w:val="0"/>
          <w:i w:val="0"/>
        </w:rPr>
        <w:t xml:space="preserve">charge] personnes à charge. Mes charges incompressibles s'élèvent à </w:t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Il me reste </w:t>
      </w:r>
      <w:r>
        <w:rPr>
          <w:b w:val="0"/>
          <w:i w:val="0"/>
          <w:color w:val="1A365D"/>
          <w:shd w:val="clear" w:color="auto" w:fill="FBF8EE"/>
        </w:rPr>
        <w:t>[montant du reste à vivre]</w:t>
      </w:r>
      <w:r>
        <w:rPr>
          <w:b w:val="0"/>
          <w:i w:val="0"/>
        </w:rPr>
        <w:t xml:space="preserve"> euros pour vivre.</w:t>
      </w:r>
    </w:p>
    <w:p>
      <w:pPr>
        <w:jc w:val="both"/>
      </w:pPr>
      <w:r>
        <w:rPr>
          <w:b w:val="0"/>
          <w:i w:val="0"/>
        </w:rPr>
        <w:t xml:space="preserve">[Mes difficultés ont pour origine </w:t>
      </w:r>
      <w:r>
        <w:rPr>
          <w:b w:val="0"/>
          <w:i w:val="0"/>
          <w:color w:val="1A365D"/>
          <w:shd w:val="clear" w:color="auto" w:fill="FBF8EE"/>
        </w:rPr>
        <w:t>[licenciement, maladie, séparation]</w:t>
      </w:r>
      <w:r>
        <w:rPr>
          <w:b w:val="0"/>
          <w:i w:val="0"/>
        </w:rPr>
        <w:t>, survenu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l'événement]</w:t>
      </w:r>
      <w:r>
        <w:rPr>
          <w:b w:val="0"/>
          <w:i w:val="0"/>
        </w:rPr>
        <w:t>.]</w:t>
      </w:r>
    </w:p>
    <w:p>
      <w:pPr>
        <w:jc w:val="both"/>
      </w:pPr>
      <w:r>
        <w:t>Je demande un échelonnement dans la limite de deux années, à raison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mois, que les sommes reportées ne portent pas</w:t>
      </w:r>
    </w:p>
    <w:p>
      <w:pPr>
        <w:jc w:val="both"/>
      </w:pPr>
      <w:r>
        <w:t>intérêt, et que les paiements s'imputent d'abord sur le capital.</w:t>
      </w:r>
    </w:p>
    <w:p>
      <w:pPr>
        <w:jc w:val="both"/>
      </w:pPr>
      <w:r>
        <w:t>J'ajoute que cette décision suspendrait les procédures d'exécution engagées.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NE DITES PAS</w:t>
      </w:r>
    </w:p>
    <w:p>
      <w:pPr>
        <w:jc w:val="both"/>
      </w:pPr>
      <w:r>
        <w:t>⛔ « Je reconnais devoir cette somme » — jamais avant l'étape ⑤, et jamais sur le montant</w:t>
      </w:r>
    </w:p>
    <w:p>
      <w:pPr>
        <w:jc w:val="both"/>
      </w:pPr>
      <w:r>
        <w:t>réclamé par le prêteur.</w:t>
      </w:r>
    </w:p>
    <w:p>
      <w:pPr>
        <w:jc w:val="both"/>
      </w:pPr>
      <w:r>
        <w:rPr>
          <w:b w:val="0"/>
          <w:i w:val="0"/>
        </w:rPr>
        <w:t>⛔ « J'ai arrêté de payer parce que</w:t>
      </w:r>
      <w:r>
        <w:rPr>
          <w:b w:val="0"/>
          <w:i w:val="0"/>
          <w:color w:val="1A365D"/>
          <w:shd w:val="clear" w:color="auto" w:fill="FBF8EE"/>
        </w:rPr>
        <w:t>…</w:t>
      </w:r>
      <w:r>
        <w:rPr>
          <w:b w:val="0"/>
          <w:i w:val="0"/>
        </w:rPr>
        <w:t xml:space="preserve"> » — le motif de l'impayé n'intéresse le tribunal qu'à</w:t>
      </w:r>
    </w:p>
    <w:p>
      <w:pPr>
        <w:jc w:val="both"/>
      </w:pPr>
      <w:r>
        <w:t>l'étape ⑤, comme élément de votre situation.</w:t>
      </w:r>
    </w:p>
    <w:p>
      <w:pPr>
        <w:jc w:val="both"/>
      </w:pPr>
      <w:r>
        <w:rPr>
          <w:b w:val="0"/>
          <w:i w:val="0"/>
        </w:rPr>
        <w:t xml:space="preserve">⛔ « Je paierai </w:t>
      </w: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par mois » sans avoir calculé : un échéancier judiciaire non tenu</w:t>
      </w:r>
    </w:p>
    <w:p>
      <w:pPr>
        <w:jc w:val="both"/>
      </w:pPr>
      <w:r>
        <w:t>rend tout exigible.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EMPORTEZ</w:t>
      </w:r>
    </w:p>
    <w:p>
      <w:pPr>
        <w:jc w:val="both"/>
      </w:pPr>
      <w:r>
        <w:t>□ Vos conclusions, en trois exemplaires (juge, adversaire, vous)</w:t>
      </w:r>
    </w:p>
    <w:p>
      <w:pPr>
        <w:jc w:val="both"/>
      </w:pPr>
      <w:r>
        <w:t>□ Le bordereau de pièces, numéroté</w:t>
      </w:r>
    </w:p>
    <w:p>
      <w:pPr>
        <w:jc w:val="both"/>
      </w:pPr>
      <w:r>
        <w:t>□ Le contrat de crédit et le tableau d'amortissement</w:t>
      </w:r>
    </w:p>
    <w:p>
      <w:pPr>
        <w:jc w:val="both"/>
      </w:pPr>
      <w:r>
        <w:t>□ L'historique complet des échéances</w:t>
      </w:r>
    </w:p>
    <w:p>
      <w:pPr>
        <w:jc w:val="both"/>
      </w:pPr>
      <w:r>
        <w:rPr>
          <w:b w:val="0"/>
          <w:i w:val="0"/>
        </w:rPr>
        <w:t xml:space="preserve">□ </w:t>
      </w:r>
      <w:r>
        <w:rPr>
          <w:b w:val="0"/>
          <w:i w:val="0"/>
          <w:color w:val="1A365D"/>
          <w:shd w:val="clear" w:color="auto" w:fill="FBF8EE"/>
        </w:rPr>
        <w:t>[La mise en demeure et son accusé de réception]</w:t>
      </w:r>
    </w:p>
    <w:p>
      <w:pPr>
        <w:jc w:val="both"/>
      </w:pPr>
      <w:r>
        <w:rPr>
          <w:b w:val="0"/>
          <w:i w:val="0"/>
        </w:rPr>
        <w:t xml:space="preserve">□ </w:t>
      </w:r>
      <w:r>
        <w:rPr>
          <w:b w:val="0"/>
          <w:i w:val="0"/>
          <w:color w:val="1A365D"/>
          <w:shd w:val="clear" w:color="auto" w:fill="FBF8EE"/>
        </w:rPr>
        <w:t>[La décision de recevabilité de la commission de surendettement]</w:t>
      </w:r>
    </w:p>
    <w:p>
      <w:pPr>
        <w:jc w:val="both"/>
      </w:pPr>
      <w:r>
        <w:t>□ Vos justificatifs de ressources et de charges</w:t>
      </w:r>
    </w:p>
    <w:p>
      <w:pPr>
        <w:jc w:val="both"/>
      </w:pPr>
      <w:r>
        <w:t>□ Cette trame, annotée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