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PROTOCOLE D'ACCORD TRANSACTIONNEL</w:t>
      </w:r>
    </w:p>
    <w:p>
      <w:pPr>
        <w:jc w:val="both"/>
      </w:pPr>
      <w:r>
        <w:t>(Articles 2044 et suivants du code civil)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[nom, prénom du bailleur]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bailleur]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[ou : la société </w:t>
      </w:r>
      <w:r>
        <w:rPr>
          <w:b w:val="0"/>
          <w:i w:val="0"/>
          <w:color w:val="1A365D"/>
          <w:shd w:val="clear" w:color="auto" w:fill="FBF8EE"/>
        </w:rPr>
        <w:t>[raison sociale]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[SIREN]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 xml:space="preserve">, représentée par </w:t>
      </w:r>
      <w:r>
        <w:rPr>
          <w:b w:val="0"/>
          <w:i w:val="0"/>
          <w:color w:val="1A365D"/>
          <w:shd w:val="clear" w:color="auto" w:fill="FBF8EE"/>
        </w:rPr>
        <w:t>[nom et qualité du représentant]</w:t>
      </w:r>
      <w:r>
        <w:rPr>
          <w:b w:val="0"/>
          <w:i w:val="0"/>
        </w:rPr>
        <w:t>,]</w:t>
      </w:r>
    </w:p>
    <w:p>
      <w:pPr>
        <w:jc w:val="both"/>
      </w:pPr>
      <w:r>
        <w:t>d'une part,</w:t>
      </w:r>
    </w:p>
    <w:p>
      <w:pPr>
        <w:jc w:val="both"/>
      </w:pPr>
      <w:r>
        <w:t>ET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jc w:val="both"/>
      </w:pPr>
      <w:r>
        <w:t>d'autre part,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PRÉALABLEMENT EXPOSÉ CE QUI SUIT</w:t>
      </w:r>
    </w:p>
    <w:p>
      <w:pPr>
        <w:jc w:val="both"/>
      </w:pPr>
      <w:r>
        <w:rPr>
          <w:b w:val="0"/>
          <w:i w:val="0"/>
        </w:rPr>
        <w:t xml:space="preserve">Par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>, le tribunal a ordonné l'expulsion de l'occupant</w:t>
      </w:r>
    </w:p>
    <w:p>
      <w:pPr>
        <w:jc w:val="both"/>
      </w:pPr>
      <w:r>
        <w:rPr>
          <w:b w:val="0"/>
          <w:i w:val="0"/>
        </w:rPr>
        <w:t xml:space="preserve">du logement situé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Un commandement de quitter les lieux a été délivré le </w:t>
      </w: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>.</w:t>
      </w:r>
    </w:p>
    <w:p>
      <w:pPr>
        <w:jc w:val="both"/>
      </w:pPr>
      <w:r>
        <w:t>L'occupant a sollicité un délai pour organiser son départ dans des conditions normales.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POSITIONS DES PARTIES</w:t>
      </w:r>
    </w:p>
    <w:p>
      <w:pPr>
        <w:jc w:val="both"/>
      </w:pPr>
      <w:r>
        <w:t>[Résumer en quelques lignes ce que chacune soutenait. Une transaction se juge sur les</w:t>
      </w:r>
    </w:p>
    <w:p>
      <w:pPr>
        <w:jc w:val="both"/>
      </w:pPr>
      <w:r>
        <w:t>concessions RÉCIPROQUES : si l'exposé ne montre pas deux positions, l'accord risque la nullité.]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CECI EXPOSÉ, IL A ÉTÉ CONVENU CE QUI SUIT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LA DATE DE DÉPART</w:t>
      </w:r>
    </w:p>
    <w:p>
      <w:pPr>
        <w:jc w:val="both"/>
      </w:pPr>
      <w:r>
        <w:t>L'occupant s'engage à libérer les lieux de tout occupant et de tout bien, et à remettre les clés</w:t>
      </w:r>
    </w:p>
    <w:p>
      <w:pPr>
        <w:jc w:val="both"/>
      </w:pPr>
      <w:r>
        <w:rPr>
          <w:b w:val="0"/>
          <w:i w:val="0"/>
        </w:rPr>
        <w:t xml:space="preserve">au bailleur, au plus tard le </w:t>
      </w:r>
      <w:r>
        <w:rPr>
          <w:b w:val="0"/>
          <w:i w:val="0"/>
          <w:color w:val="1A365D"/>
          <w:shd w:val="clear" w:color="auto" w:fill="FBF8EE"/>
        </w:rPr>
        <w:t>[date de départ convenue]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LA SUSPENSION DES POURSUITES</w:t>
      </w:r>
    </w:p>
    <w:p>
      <w:pPr>
        <w:jc w:val="both"/>
      </w:pPr>
      <w:r>
        <w:t>Le bailleur s'engage à ne diligenter aucune mesure d'expulsion jusqu'à cette date, et à donner</w:t>
      </w:r>
    </w:p>
    <w:p>
      <w:pPr>
        <w:jc w:val="both"/>
      </w:pPr>
      <w:r>
        <w:t>instruction au commissaire de justice chargé de l'exécution de suspendre ses diligences.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L'INDEMNITÉ D'OCCUPATION</w:t>
      </w:r>
    </w:p>
    <w:p>
      <w:pPr>
        <w:jc w:val="both"/>
      </w:pPr>
      <w:r>
        <w:rPr>
          <w:b w:val="0"/>
          <w:i w:val="0"/>
        </w:rPr>
        <w:t xml:space="preserve">Pendant cette période, l'occupant versera une indemnité d'occupation mensuelle de </w:t>
      </w:r>
      <w:r>
        <w:rPr>
          <w:b w:val="0"/>
          <w:i w:val="0"/>
          <w:color w:val="1A365D"/>
          <w:shd w:val="clear" w:color="auto" w:fill="FBF8EE"/>
        </w:rPr>
        <w:t>[montant de l'indemnité d'occupation]</w:t>
      </w:r>
    </w:p>
    <w:p>
      <w:pPr>
        <w:jc w:val="both"/>
      </w:pPr>
      <w:r>
        <w:rPr>
          <w:b w:val="0"/>
          <w:i w:val="0"/>
        </w:rPr>
        <w:t xml:space="preserve">euros, payable le </w:t>
      </w:r>
      <w:r>
        <w:rPr>
          <w:b w:val="0"/>
          <w:i w:val="0"/>
          <w:color w:val="1A365D"/>
          <w:shd w:val="clear" w:color="auto" w:fill="FBF8EE"/>
        </w:rPr>
        <w:t>[jour du mois]</w:t>
      </w:r>
      <w:r>
        <w:rPr>
          <w:b w:val="0"/>
          <w:i w:val="0"/>
        </w:rPr>
        <w:t xml:space="preserve"> de chaque mois, </w:t>
      </w:r>
      <w:r>
        <w:rPr>
          <w:b w:val="0"/>
          <w:i w:val="0"/>
          <w:color w:val="1A365D"/>
          <w:shd w:val="clear" w:color="auto" w:fill="FBF8EE"/>
        </w:rPr>
        <w:t>[ainsi que les charges]</w:t>
      </w:r>
      <w:r>
        <w:rPr>
          <w:b w:val="0"/>
          <w:i w:val="0"/>
        </w:rPr>
        <w:t>.</w:t>
      </w:r>
    </w:p>
    <w:p>
      <w:pPr>
        <w:jc w:val="both"/>
      </w:pPr>
      <w:r>
        <w:t>⚠️ Le défaut de paiement d'une seule échéance rend le présent protocole caduc de plein droit,</w:t>
      </w:r>
    </w:p>
    <w:p>
      <w:pPr>
        <w:jc w:val="both"/>
      </w:pPr>
      <w:r>
        <w:t>huit jours après une mise en demeure restée sans effet.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L'ARRIÉRÉ</w:t>
      </w:r>
    </w:p>
    <w:p>
      <w:pPr>
        <w:jc w:val="both"/>
      </w:pPr>
      <w:r>
        <w:rPr>
          <w:b w:val="0"/>
          <w:i w:val="0"/>
        </w:rPr>
        <w:t xml:space="preserve">L'arriéré arrêté au </w:t>
      </w:r>
      <w:r>
        <w:rPr>
          <w:b w:val="0"/>
          <w:i w:val="0"/>
          <w:color w:val="1A365D"/>
          <w:shd w:val="clear" w:color="auto" w:fill="FBF8EE"/>
        </w:rPr>
        <w:t>[date d'arrêté de l'arriéré]</w:t>
      </w:r>
      <w:r>
        <w:rPr>
          <w:b w:val="0"/>
          <w:i w:val="0"/>
        </w:rPr>
        <w:t xml:space="preserve"> s'élève à </w:t>
      </w:r>
      <w:r>
        <w:rPr>
          <w:b w:val="0"/>
          <w:i w:val="0"/>
          <w:color w:val="1A365D"/>
          <w:shd w:val="clear" w:color="auto" w:fill="FBF8EE"/>
        </w:rPr>
        <w:t>[montant de l'arriéré]</w:t>
      </w:r>
      <w:r>
        <w:rPr>
          <w:b w:val="0"/>
          <w:i w:val="0"/>
        </w:rPr>
        <w:t xml:space="preserve"> euros. Il sera réglé [en une fois le </w:t>
      </w:r>
      <w:r>
        <w:rPr>
          <w:b w:val="0"/>
          <w:i w:val="0"/>
          <w:color w:val="1A365D"/>
          <w:shd w:val="clear" w:color="auto" w:fill="FBF8EE"/>
        </w:rPr>
        <w:t>[date de règlement en une fois]</w:t>
      </w:r>
      <w:r>
        <w:rPr>
          <w:b w:val="0"/>
          <w:i w:val="0"/>
        </w:rPr>
        <w:t xml:space="preserve"> / en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mensualités]</w:t>
      </w:r>
      <w:r>
        <w:rPr>
          <w:b w:val="0"/>
          <w:i w:val="0"/>
        </w:rPr>
        <w:t xml:space="preserve"> mensualités de </w:t>
      </w:r>
      <w:r>
        <w:rPr>
          <w:b w:val="0"/>
          <w:i w:val="0"/>
          <w:color w:val="1A365D"/>
          <w:shd w:val="clear" w:color="auto" w:fill="FBF8EE"/>
        </w:rPr>
        <w:t>[montant de chaque mensualité]</w:t>
      </w:r>
      <w:r>
        <w:rPr>
          <w:b w:val="0"/>
          <w:i w:val="0"/>
        </w:rPr>
        <w:t xml:space="preserve"> euros].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LES DILIGENCES DE RELOGEMENT</w:t>
      </w:r>
    </w:p>
    <w:p>
      <w:pPr>
        <w:jc w:val="both"/>
      </w:pPr>
      <w:r>
        <w:t>L'occupant justifiera auprès du bailleur, sur simple demande, des démarches de relogement</w:t>
      </w:r>
    </w:p>
    <w:p>
      <w:pPr>
        <w:jc w:val="both"/>
      </w:pPr>
      <w:r>
        <w:t>qu'il aura accomplies.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CONCESSIONS RÉCIPROQUES ET RENONCIATIONS</w:t>
      </w:r>
    </w:p>
    <w:p>
      <w:pPr>
        <w:jc w:val="both"/>
      </w:pPr>
      <w:r>
        <w:t>Chacune des parties reconnaît que le présent protocole comporte des concessions réciproques.</w:t>
      </w:r>
    </w:p>
    <w:p>
      <w:pPr>
        <w:jc w:val="both"/>
      </w:pPr>
      <w:r>
        <w:t>Les parties se déclarent remplies de tous leurs droits au titre du litige exposé ci-dessus et</w:t>
      </w:r>
    </w:p>
    <w:p>
      <w:pPr>
        <w:jc w:val="both"/>
      </w:pPr>
      <w:r>
        <w:t>renoncent irrévocablement à toute action, instance ou réclamation à ce titre, y compris à toute</w:t>
      </w:r>
    </w:p>
    <w:p>
      <w:pPr>
        <w:jc w:val="both"/>
      </w:pPr>
      <w:r>
        <w:t>demande d'intérêts, de dommages et intérêts et de frais.</w:t>
      </w:r>
    </w:p>
    <w:p>
      <w:pPr>
        <w:jc w:val="both"/>
      </w:pPr>
      <w:r>
        <w:t>⚠️ Cette renonciation ne vaut QUE pour l'objet exposé ci-dessus. Elle ne s'étend à aucun autre</w:t>
      </w:r>
    </w:p>
    <w:p>
      <w:pPr>
        <w:jc w:val="both"/>
      </w:pPr>
      <w:r>
        <w:t>litige entre les parties, né ou à naître.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AUTORITÉ</w:t>
      </w:r>
    </w:p>
    <w:p>
      <w:pPr>
        <w:jc w:val="both"/>
      </w:pPr>
      <w:r>
        <w:t>Le présent protocole est conclu à titre transactionnel au sens des articles 2044 et suivants du</w:t>
      </w:r>
    </w:p>
    <w:p>
      <w:pPr>
        <w:jc w:val="both"/>
      </w:pPr>
      <w:r>
        <w:t>code civil. Il fait obstacle à l'introduction et à la poursuite de toute action ayant le même</w:t>
      </w:r>
    </w:p>
    <w:p>
      <w:pPr>
        <w:jc w:val="both"/>
      </w:pPr>
      <w:r>
        <w:t>objet.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INEXÉCUTION</w:t>
      </w:r>
    </w:p>
    <w:p>
      <w:pPr>
        <w:jc w:val="both"/>
      </w:pPr>
      <w:r>
        <w:t>À défaut d'exécution de l'un quelconque des engagements ci-dessus dans le délai convenu, la</w:t>
      </w:r>
    </w:p>
    <w:p>
      <w:pPr>
        <w:jc w:val="both"/>
      </w:pPr>
      <w:r>
        <w:t>partie créancière pourra faire constater l'inexécution et poursuivre l'exécution du présent</w:t>
      </w:r>
    </w:p>
    <w:p>
      <w:pPr>
        <w:jc w:val="both"/>
      </w:pPr>
      <w:r>
        <w:rPr>
          <w:b w:val="0"/>
          <w:i w:val="0"/>
        </w:rPr>
        <w:t xml:space="preserve">protocole, après mise en demeure restée sans effet pendant </w:t>
      </w:r>
      <w:r>
        <w:rPr>
          <w:b w:val="0"/>
          <w:i w:val="0"/>
          <w:color w:val="1A365D"/>
          <w:shd w:val="clear" w:color="auto" w:fill="FBF8EE"/>
        </w:rPr>
        <w:t>[nombre de jours du délai de mise en demeure]</w:t>
      </w:r>
      <w:r>
        <w:rPr>
          <w:b w:val="0"/>
          <w:i w:val="0"/>
        </w:rPr>
        <w:t xml:space="preserve">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CONFIDENTIALITÉ</w:t>
      </w:r>
    </w:p>
    <w:p>
      <w:pPr>
        <w:jc w:val="both"/>
      </w:pPr>
      <w:r>
        <w:t>Les parties s'engagent à ne pas divulguer le contenu du présent protocole, sauf à leurs</w:t>
      </w:r>
    </w:p>
    <w:p>
      <w:pPr>
        <w:jc w:val="both"/>
      </w:pPr>
      <w:r>
        <w:t>conseils, à leurs assureurs et à toute autorité qui en ferait la demande.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originaux,</w:t>
      </w:r>
    </w:p>
    <w:p>
      <w:pPr>
        <w:jc w:val="both"/>
      </w:pPr>
      <w:r>
        <w:t>chaque partie reconnaissant avoir reçu le sien.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[Signature — première partie]</w:t>
      </w:r>
      <w:r>
        <w:rPr>
          <w:b w:val="0"/>
          <w:i w:val="0"/>
        </w:rPr>
        <w:t xml:space="preserve">                    </w:t>
      </w:r>
      <w:r>
        <w:rPr>
          <w:b w:val="0"/>
          <w:i w:val="0"/>
          <w:color w:val="1A365D"/>
          <w:shd w:val="clear" w:color="auto" w:fill="FBF8EE"/>
        </w:rPr>
        <w:t>[Signature — seconde partie]</w:t>
      </w:r>
    </w:p>
    <w:p>
      <w:pPr>
        <w:jc w:val="both"/>
      </w:pPr>
      <w:r>
        <w:t>précédée de la mention « lu et approuvé »        précédée de la mention « lu et approuvé »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