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6" w:space="4" w:color="C9A227"/>
        </w:pBdr>
        <w:spacing w:before="280"/>
      </w:pPr>
      <w:r>
        <w:rPr>
          <w:b/>
          <w:color w:val="1A365D"/>
          <w:sz w:val="28"/>
        </w:rPr>
        <w:t>PROTOCOLE D'ACCORD ET PLAN D'APUREMENT</w:t>
      </w:r>
    </w:p>
    <w:p>
      <w:pPr>
        <w:pBdr>
          <w:bottom w:val="single" w:sz="4" w:space="4" w:color="EADFC0"/>
        </w:pBdr>
        <w:spacing w:before="240"/>
      </w:pPr>
      <w:r>
        <w:rPr>
          <w:b/>
          <w:color w:val="1A365D"/>
          <w:sz w:val="22"/>
        </w:rPr>
        <w:t>ENTRE LES SOUSSIGNÉS :</w:t>
      </w:r>
    </w:p>
    <w:p>
      <w:pPr>
        <w:spacing w:after="0" w:line="252" w:lineRule="auto"/>
        <w:ind w:left="5102"/>
      </w:pPr>
      <w:r>
        <w:rPr>
          <w:b w:val="0"/>
          <w:i w:val="0"/>
          <w:color w:val="1A365D"/>
          <w:shd w:val="clear" w:color="auto" w:fill="FBF8EE"/>
        </w:rPr>
        <w:t>[Nom du bailleur]</w:t>
      </w:r>
      <w:r>
        <w:rPr>
          <w:b w:val="0"/>
          <w:i w:val="0"/>
        </w:rPr>
        <w:t xml:space="preserve">, demeurant ou ayant son siège </w:t>
      </w:r>
      <w:r>
        <w:rPr>
          <w:b w:val="0"/>
          <w:i w:val="0"/>
          <w:color w:val="1A365D"/>
          <w:shd w:val="clear" w:color="auto" w:fill="FBF8EE"/>
        </w:rPr>
        <w:t>[adresse du bailleur]</w:t>
      </w:r>
      <w:r>
        <w:rPr>
          <w:b w:val="0"/>
          <w:i w:val="0"/>
        </w:rPr>
        <w:t xml:space="preserve">, représenté par </w:t>
      </w:r>
      <w:r>
        <w:rPr>
          <w:b w:val="0"/>
          <w:i w:val="0"/>
          <w:color w:val="1A365D"/>
          <w:shd w:val="clear" w:color="auto" w:fill="FBF8EE"/>
        </w:rPr>
        <w:t>[nom du représentant du bailleur]</w:t>
      </w:r>
      <w:r>
        <w:rPr>
          <w:b w:val="0"/>
          <w:i w:val="0"/>
        </w:rPr>
        <w:t>,</w:t>
      </w:r>
    </w:p>
    <w:p>
      <w:pPr>
        <w:spacing w:after="0" w:line="252" w:lineRule="auto"/>
        <w:ind w:left="5102"/>
      </w:pPr>
      <w:r>
        <w:rPr>
          <w:sz w:val="18"/>
        </w:rPr>
        <w:t>ci-après « le bailleur »,</w:t>
      </w:r>
    </w:p>
    <w:p>
      <w:pPr>
        <w:jc w:val="both"/>
      </w:pPr>
      <w:r>
        <w:t>ET</w:t>
      </w:r>
    </w:p>
    <w:p>
      <w:pPr>
        <w:spacing w:after="0" w:line="252" w:lineRule="auto"/>
        <w:ind w:left="5102"/>
      </w:pPr>
      <w:r>
        <w:rPr>
          <w:b w:val="0"/>
          <w:i w:val="0"/>
          <w:color w:val="1A365D"/>
          <w:shd w:val="clear" w:color="auto" w:fill="FBF8EE"/>
        </w:rPr>
        <w:t>[Vos nom et prénom]</w:t>
      </w:r>
      <w:r>
        <w:rPr>
          <w:b w:val="0"/>
          <w:i w:val="0"/>
        </w:rPr>
        <w:t xml:space="preserve">, demeurant </w:t>
      </w:r>
      <w:r>
        <w:rPr>
          <w:b w:val="0"/>
          <w:i w:val="0"/>
          <w:color w:val="1A365D"/>
          <w:shd w:val="clear" w:color="auto" w:fill="FBF8EE"/>
        </w:rPr>
        <w:t>[adresse du logement loué]</w:t>
      </w:r>
      <w:r>
        <w:rPr>
          <w:b w:val="0"/>
          <w:i w:val="0"/>
        </w:rPr>
        <w:t>,</w:t>
      </w:r>
    </w:p>
    <w:p>
      <w:pPr>
        <w:spacing w:after="0" w:line="252" w:lineRule="auto"/>
        <w:ind w:left="5102"/>
      </w:pPr>
      <w:r>
        <w:rPr>
          <w:sz w:val="18"/>
        </w:rPr>
        <w:t>ci-après « le locataire »,</w:t>
      </w:r>
    </w:p>
    <w:p>
      <w:pPr>
        <w:pBdr>
          <w:bottom w:val="single" w:sz="4" w:space="4" w:color="EADFC0"/>
        </w:pBdr>
        <w:spacing w:before="240"/>
      </w:pPr>
      <w:r>
        <w:rPr>
          <w:b/>
          <w:color w:val="1A365D"/>
          <w:sz w:val="22"/>
        </w:rPr>
        <w:t>IL A ÉTÉ EXPOSÉ CE QUI SUIT :</w:t>
      </w:r>
    </w:p>
    <w:p>
      <w:pPr>
        <w:spacing w:before="320" w:after="440"/>
        <w:ind w:left="5102"/>
      </w:pPr>
      <w:r>
        <w:rPr>
          <w:b w:val="0"/>
          <w:i w:val="0"/>
        </w:rPr>
        <w:t xml:space="preserve">Par bail du </w:t>
      </w:r>
      <w:r>
        <w:rPr>
          <w:b w:val="0"/>
          <w:i w:val="0"/>
          <w:color w:val="1A365D"/>
          <w:shd w:val="clear" w:color="auto" w:fill="FBF8EE"/>
        </w:rPr>
        <w:t>[date de signature du bail]</w:t>
      </w:r>
      <w:r>
        <w:rPr>
          <w:b w:val="0"/>
          <w:i w:val="0"/>
        </w:rPr>
        <w:t xml:space="preserve">, le bailleur a donné à bail au locataire le logement situé </w:t>
      </w:r>
      <w:r>
        <w:rPr>
          <w:b w:val="0"/>
          <w:i w:val="0"/>
          <w:color w:val="1A365D"/>
          <w:shd w:val="clear" w:color="auto" w:fill="FBF8EE"/>
        </w:rPr>
        <w:t>[adresse du logement loué]</w:t>
      </w:r>
      <w:r>
        <w:rPr>
          <w:b w:val="0"/>
          <w:i w:val="0"/>
        </w:rPr>
        <w:t xml:space="preserve">, moyennant un loyer mensuel de </w:t>
      </w:r>
      <w:r>
        <w:rPr>
          <w:b w:val="0"/>
          <w:i w:val="0"/>
          <w:color w:val="1A365D"/>
          <w:shd w:val="clear" w:color="auto" w:fill="FBF8EE"/>
        </w:rPr>
        <w:t>[loyer mensuel]</w:t>
      </w:r>
      <w:r>
        <w:rPr>
          <w:b w:val="0"/>
          <w:i w:val="0"/>
        </w:rPr>
        <w:t xml:space="preserve"> euros charges comprises.</w:t>
      </w:r>
    </w:p>
    <w:p>
      <w:pPr>
        <w:jc w:val="both"/>
      </w:pPr>
      <w:r>
        <w:rPr>
          <w:b w:val="0"/>
          <w:i w:val="0"/>
        </w:rPr>
        <w:t xml:space="preserve">Un arriéré s'est constitué. Un commandement de payer visant la clause résolutoire a été délivré le </w:t>
      </w:r>
      <w:r>
        <w:rPr>
          <w:b w:val="0"/>
          <w:i w:val="0"/>
          <w:color w:val="1A365D"/>
          <w:shd w:val="clear" w:color="auto" w:fill="FBF8EE"/>
        </w:rPr>
        <w:t>[date du commandement]</w:t>
      </w:r>
      <w:r>
        <w:rPr>
          <w:b w:val="0"/>
          <w:i w:val="0"/>
        </w:rPr>
        <w:t xml:space="preserve"> pour </w:t>
      </w:r>
      <w:r>
        <w:rPr>
          <w:b w:val="0"/>
          <w:i w:val="0"/>
          <w:color w:val="1A365D"/>
          <w:shd w:val="clear" w:color="auto" w:fill="FBF8EE"/>
        </w:rPr>
        <w:t>[montant de la dette]</w:t>
      </w:r>
      <w:r>
        <w:rPr>
          <w:b w:val="0"/>
          <w:i w:val="0"/>
        </w:rPr>
        <w:t xml:space="preserve"> euros. </w:t>
      </w:r>
      <w:r>
        <w:rPr>
          <w:b w:val="0"/>
          <w:i w:val="0"/>
          <w:color w:val="1A365D"/>
          <w:shd w:val="clear" w:color="auto" w:fill="FBF8EE"/>
        </w:rPr>
        <w:t>[Le cas échéant :]</w:t>
      </w:r>
      <w:r>
        <w:rPr>
          <w:b w:val="0"/>
          <w:i w:val="0"/>
        </w:rPr>
        <w:t xml:space="preserve"> Une audience est fixée au </w:t>
      </w:r>
      <w:r>
        <w:rPr>
          <w:b w:val="0"/>
          <w:i w:val="0"/>
          <w:color w:val="1A365D"/>
          <w:shd w:val="clear" w:color="auto" w:fill="FBF8EE"/>
        </w:rPr>
        <w:t>[date de l'audience]</w:t>
      </w:r>
      <w:r>
        <w:rPr>
          <w:b w:val="0"/>
          <w:i w:val="0"/>
        </w:rPr>
        <w:t xml:space="preserve"> devant le juge des contentieux de la protection de </w:t>
      </w:r>
      <w:r>
        <w:rPr>
          <w:b w:val="0"/>
          <w:i w:val="0"/>
          <w:color w:val="1A365D"/>
          <w:shd w:val="clear" w:color="auto" w:fill="FBF8EE"/>
        </w:rPr>
        <w:t>[ville du tribunal]</w:t>
      </w:r>
      <w:r>
        <w:rPr>
          <w:b w:val="0"/>
          <w:i w:val="0"/>
        </w:rPr>
        <w:t>.</w:t>
      </w:r>
    </w:p>
    <w:p>
      <w:pPr>
        <w:jc w:val="both"/>
      </w:pPr>
      <w:r>
        <w:t>Les parties se sont rapprochées et sont convenues de ce qui suit, par concessions réciproques.</w:t>
      </w:r>
    </w:p>
    <w:p>
      <w:pPr>
        <w:pBdr>
          <w:bottom w:val="single" w:sz="4" w:space="4" w:color="EADFC0"/>
        </w:pBdr>
        <w:spacing w:before="240"/>
      </w:pPr>
      <w:r>
        <w:rPr>
          <w:b/>
          <w:color w:val="1A365D"/>
          <w:sz w:val="22"/>
        </w:rPr>
        <w:t>IL A ÉTÉ CONVENU CE QUI SUIT :</w:t>
      </w:r>
    </w:p>
    <w:p>
      <w:pPr>
        <w:jc w:val="both"/>
      </w:pPr>
      <w:r>
        <w:t>Article 1 — Montant arrêté de la dette</w:t>
      </w:r>
    </w:p>
    <w:p>
      <w:pPr>
        <w:jc w:val="both"/>
      </w:pPr>
      <w:r>
        <w:rPr>
          <w:b w:val="0"/>
          <w:i w:val="0"/>
        </w:rPr>
        <w:t xml:space="preserve">Les parties arrêtent la dette locative à la somme de </w:t>
      </w:r>
      <w:r>
        <w:rPr>
          <w:b w:val="0"/>
          <w:i w:val="0"/>
          <w:color w:val="1A365D"/>
          <w:shd w:val="clear" w:color="auto" w:fill="FBF8EE"/>
        </w:rPr>
        <w:t>[montant reconnu]</w:t>
      </w:r>
      <w:r>
        <w:rPr>
          <w:b w:val="0"/>
          <w:i w:val="0"/>
        </w:rPr>
        <w:t xml:space="preserve"> euros, arrêtée au </w:t>
      </w:r>
      <w:r>
        <w:rPr>
          <w:b w:val="0"/>
          <w:i w:val="0"/>
          <w:color w:val="1A365D"/>
          <w:shd w:val="clear" w:color="auto" w:fill="FBF8EE"/>
        </w:rPr>
        <w:t>[date d'arrêté de la dette]</w:t>
      </w:r>
      <w:r>
        <w:rPr>
          <w:b w:val="0"/>
          <w:i w:val="0"/>
        </w:rPr>
        <w:t>, toutes causes confondues.</w:t>
      </w:r>
    </w:p>
    <w:p>
      <w:pPr>
        <w:jc w:val="both"/>
      </w:pPr>
      <w:r>
        <w:t>Article 2 — Plan d'apurement</w:t>
      </w:r>
    </w:p>
    <w:p>
      <w:pPr>
        <w:jc w:val="both"/>
      </w:pPr>
      <w:r>
        <w:rPr>
          <w:b w:val="0"/>
          <w:i w:val="0"/>
        </w:rPr>
        <w:t xml:space="preserve">Le locataire s'engage à régler cette somme par versements mensuels de </w:t>
      </w:r>
      <w:r>
        <w:rPr>
          <w:b w:val="0"/>
          <w:i w:val="0"/>
          <w:color w:val="1A365D"/>
          <w:shd w:val="clear" w:color="auto" w:fill="FBF8EE"/>
        </w:rPr>
        <w:t>[montant mensuel proposé]</w:t>
      </w:r>
      <w:r>
        <w:rPr>
          <w:b w:val="0"/>
          <w:i w:val="0"/>
        </w:rPr>
        <w:t xml:space="preserve"> euros, le </w:t>
      </w:r>
      <w:r>
        <w:rPr>
          <w:b w:val="0"/>
          <w:i w:val="0"/>
          <w:color w:val="1A365D"/>
          <w:shd w:val="clear" w:color="auto" w:fill="FBF8EE"/>
        </w:rPr>
        <w:t>[jour du mois convenu]</w:t>
      </w:r>
      <w:r>
        <w:rPr>
          <w:b w:val="0"/>
          <w:i w:val="0"/>
        </w:rPr>
        <w:t xml:space="preserve"> de chaque mois, à compter du </w:t>
      </w:r>
      <w:r>
        <w:rPr>
          <w:b w:val="0"/>
          <w:i w:val="0"/>
          <w:color w:val="1A365D"/>
          <w:shd w:val="clear" w:color="auto" w:fill="FBF8EE"/>
        </w:rPr>
        <w:t>[date du premier versement proposé]</w:t>
      </w:r>
      <w:r>
        <w:rPr>
          <w:b w:val="0"/>
          <w:i w:val="0"/>
        </w:rPr>
        <w:t>, EN SUS du loyer courant qu'il s'engage à payer intégralement à échéance.</w:t>
      </w:r>
    </w:p>
    <w:p>
      <w:pPr>
        <w:jc w:val="both"/>
      </w:pPr>
      <w:r>
        <w:t>Article 3 — Renonciation du bailleur à la clause résolutoire</w:t>
      </w:r>
    </w:p>
    <w:p>
      <w:pPr>
        <w:jc w:val="both"/>
      </w:pPr>
      <w:r>
        <w:rPr>
          <w:b w:val="0"/>
          <w:i w:val="0"/>
        </w:rPr>
        <w:t xml:space="preserve">Le bailleur RENONCE EXPRESSÉMENT à se prévaloir de la clause de résiliation de plein droit visée au commandement du </w:t>
      </w:r>
      <w:r>
        <w:rPr>
          <w:b w:val="0"/>
          <w:i w:val="0"/>
          <w:color w:val="1A365D"/>
          <w:shd w:val="clear" w:color="auto" w:fill="FBF8EE"/>
        </w:rPr>
        <w:t>[date du commandement]</w:t>
      </w:r>
      <w:r>
        <w:rPr>
          <w:b w:val="0"/>
          <w:i w:val="0"/>
        </w:rPr>
        <w:t>, tant que le locataire respecte les engagements de l'article 2. Le bail se poursuit dans toutes ses stipulations.</w:t>
      </w:r>
    </w:p>
    <w:p>
      <w:pPr>
        <w:jc w:val="both"/>
      </w:pPr>
      <w:r>
        <w:t>Article 4 — Sort de l'instance</w:t>
      </w:r>
    </w:p>
    <w:p>
      <w:pPr>
        <w:jc w:val="both"/>
      </w:pPr>
      <w:r>
        <w:rPr>
          <w:b w:val="0"/>
          <w:i w:val="0"/>
        </w:rPr>
        <w:t xml:space="preserve">Le bailleur s'engage à [se désister de l'instance engagée devant le juge des contentieux de la protection / solliciter le retrait du rôle de l'affaire fixée au </w:t>
      </w:r>
      <w:r>
        <w:rPr>
          <w:b w:val="0"/>
          <w:i w:val="0"/>
          <w:color w:val="1A365D"/>
          <w:shd w:val="clear" w:color="auto" w:fill="FBF8EE"/>
        </w:rPr>
        <w:t>[date de l'audience]</w:t>
      </w:r>
      <w:r>
        <w:rPr>
          <w:b w:val="0"/>
          <w:i w:val="0"/>
        </w:rPr>
        <w:t>], et à en justifier au locataire.</w:t>
      </w:r>
    </w:p>
    <w:p>
      <w:pPr>
        <w:jc w:val="both"/>
      </w:pPr>
      <w:r>
        <w:t>Article 5 — Défaillance</w:t>
      </w:r>
    </w:p>
    <w:p>
      <w:pPr>
        <w:jc w:val="both"/>
      </w:pPr>
      <w:r>
        <w:rPr>
          <w:b w:val="0"/>
          <w:i w:val="0"/>
        </w:rPr>
        <w:t xml:space="preserve">À défaut de paiement de </w:t>
      </w:r>
      <w:r>
        <w:rPr>
          <w:b w:val="0"/>
          <w:i w:val="0"/>
          <w:color w:val="1A365D"/>
          <w:shd w:val="clear" w:color="auto" w:fill="FBF8EE"/>
        </w:rPr>
        <w:t>[nombre d'échéances tolérées]</w:t>
      </w:r>
      <w:r>
        <w:rPr>
          <w:b w:val="0"/>
          <w:i w:val="0"/>
        </w:rPr>
        <w:t xml:space="preserve"> échéances consécutives, et après une mise en demeure restée infructueuse pendant quinze jours, le bailleur recouvre la faculté de se prévaloir de la clause résolutoire et le solde devient immédiatement exigible.</w:t>
      </w:r>
    </w:p>
    <w:p>
      <w:pPr>
        <w:jc w:val="both"/>
      </w:pPr>
      <w:r>
        <w:t>Article 6 — Portée</w:t>
      </w:r>
    </w:p>
    <w:p>
      <w:pPr>
        <w:jc w:val="both"/>
      </w:pPr>
      <w:r>
        <w:t>Le présent protocole constitue une transaction au sens des articles 2044 et suivants du code civil. Il éteint le différend portant sur l'arriéré arrêté à l'article 1 et fait obstacle à toute action ayant le même objet.</w:t>
      </w:r>
    </w:p>
    <w:p>
      <w:pPr>
        <w:jc w:val="both"/>
      </w:pPr>
      <w:r>
        <w:rPr>
          <w:b w:val="0"/>
          <w:i w:val="0"/>
        </w:rPr>
        <w:t xml:space="preserve">Fait à </w:t>
      </w:r>
      <w:r>
        <w:rPr>
          <w:b w:val="0"/>
          <w:i w:val="0"/>
          <w:color w:val="1A365D"/>
          <w:shd w:val="clear" w:color="auto" w:fill="FBF8EE"/>
        </w:rPr>
        <w:t>[lieu de signature]</w:t>
      </w:r>
      <w:r>
        <w:rPr>
          <w:b w:val="0"/>
          <w:i w:val="0"/>
        </w:rPr>
        <w:t xml:space="preserve">, le </w:t>
      </w:r>
      <w:r>
        <w:rPr>
          <w:b w:val="0"/>
          <w:i w:val="0"/>
          <w:color w:val="1A365D"/>
          <w:shd w:val="clear" w:color="auto" w:fill="FBF8EE"/>
        </w:rPr>
        <w:t>[date du jour]</w:t>
      </w:r>
      <w:r>
        <w:rPr>
          <w:b w:val="0"/>
          <w:i w:val="0"/>
        </w:rPr>
        <w:t>, en deux exemplaires originaux.</w:t>
      </w:r>
    </w:p>
    <w:p>
      <w:pPr>
        <w:jc w:val="both"/>
      </w:pPr>
      <w:r>
        <w:t>Le bailleur                                        Le locataire</w:t>
      </w:r>
    </w:p>
    <w:p>
      <w:pPr>
        <w:jc w:val="both"/>
      </w:pPr>
      <w:r>
        <w:rPr>
          <w:b w:val="0"/>
          <w:i w:val="0"/>
          <w:color w:val="1A365D"/>
          <w:shd w:val="clear" w:color="auto" w:fill="FBF8EE"/>
        </w:rPr>
        <w:t>[nom du représentant du bailleur]</w:t>
      </w:r>
      <w:r>
        <w:rPr>
          <w:b w:val="0"/>
          <w:i w:val="0"/>
        </w:rPr>
        <w:t xml:space="preserve">                  </w:t>
      </w:r>
      <w:r>
        <w:rPr>
          <w:b w:val="0"/>
          <w:i w:val="0"/>
          <w:color w:val="1A365D"/>
          <w:shd w:val="clear" w:color="auto" w:fill="FBF8EE"/>
        </w:rPr>
        <w:t>[vos nom et prénom]</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mbria" w:hAnsi="Cambria"/>
        <w:color w:val="6C757D"/>
        <w:sz w:val="18"/>
      </w:rPr>
      <w:t xml:space="preserve">Page </w:t>
    </w:r>
    <w:r>
      <w:rPr>
        <w:rFonts w:ascii="Cambria" w:hAnsi="Cambria"/>
        <w:color w:val="6C757D"/>
        <w:sz w:val="18"/>
      </w:rPr>
      <w:fldChar w:fldCharType="begin"/>
    </w:r>
    <w:r>
      <w:rPr>
        <w:rFonts w:ascii="Cambria" w:hAnsi="Cambria"/>
        <w:color w:val="6C757D"/>
        <w:sz w:val="18"/>
      </w:rPr>
      <w:instrText xml:space="preserve"> PAGE </w:instrText>
    </w:r>
    <w:r>
      <w:rPr>
        <w:rFonts w:ascii="Cambria" w:hAnsi="Cambria"/>
        <w:color w:val="6C757D"/>
        <w:sz w:val="18"/>
      </w:rPr>
      <w:fldChar w:fldCharType="end"/>
    </w:r>
    <w:r>
      <w:rPr>
        <w:rFonts w:ascii="Cambria" w:hAnsi="Cambria"/>
        <w:color w:val="6C757D"/>
        <w:sz w:val="18"/>
      </w:rPr>
      <w:t xml:space="preserve"> sur </w:t>
    </w:r>
    <w:r>
      <w:rPr>
        <w:rFonts w:ascii="Cambria" w:hAnsi="Cambria"/>
        <w:color w:val="6C757D"/>
        <w:sz w:val="18"/>
      </w:rPr>
      <w:fldChar w:fldCharType="begin"/>
    </w:r>
    <w:r>
      <w:rPr>
        <w:rFonts w:ascii="Cambria" w:hAnsi="Cambria"/>
        <w:color w:val="6C757D"/>
        <w:sz w:val="18"/>
      </w:rPr>
      <w:instrText xml:space="preserve"> NUMPAGES </w:instrText>
    </w:r>
    <w:r>
      <w:rPr>
        <w:rFonts w:ascii="Cambria" w:hAnsi="Cambria"/>
        <w:color w:val="6C757D"/>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Cambria" w:hAnsi="Cambria"/>
      <w:color w:val="2D3748"/>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