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OBSERVATIONS</w:t>
      </w:r>
    </w:p>
    <w:p>
      <w:pPr>
        <w:jc w:val="both"/>
      </w:pPr>
      <w:r>
        <w:rPr>
          <w:b w:val="0"/>
          <w:i w:val="0"/>
        </w:rPr>
        <w:t xml:space="preserve">POUR : Madame ou Monsieur </w:t>
      </w:r>
      <w:r>
        <w:rPr>
          <w:b w:val="0"/>
          <w:i w:val="0"/>
          <w:color w:val="1A365D"/>
          <w:shd w:val="clear" w:color="auto" w:fill="FBF8EE"/>
        </w:rPr>
        <w:t>[vos nom et prénom]</w:t>
      </w:r>
      <w:r>
        <w:rPr>
          <w:b w:val="0"/>
          <w:i w:val="0"/>
        </w:rPr>
        <w:t xml:space="preserve">, demeurant </w:t>
      </w:r>
      <w:r>
        <w:rPr>
          <w:b w:val="0"/>
          <w:i w:val="0"/>
          <w:color w:val="1A365D"/>
          <w:shd w:val="clear" w:color="auto" w:fill="FBF8EE"/>
        </w:rPr>
        <w:t>[votre adresse]</w:t>
      </w:r>
    </w:p>
    <w:p>
      <w:pPr>
        <w:jc w:val="both"/>
      </w:pPr>
      <w:r>
        <w:t>DEVANT : le juge des contentieux de la protection du tribunal judiciaire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[ville du tribunal]</w:t>
      </w:r>
      <w:r>
        <w:rPr>
          <w:b w:val="0"/>
          <w:i w:val="0"/>
        </w:rPr>
        <w:t xml:space="preserve"> — 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</w:p>
    <w:p>
      <w:pPr>
        <w:jc w:val="both"/>
      </w:pPr>
      <w:r>
        <w:rPr>
          <w:b w:val="0"/>
          <w:i w:val="0"/>
        </w:rPr>
        <w:t xml:space="preserve">Dossier de surendettement n° </w:t>
      </w:r>
      <w:r>
        <w:rPr>
          <w:b w:val="0"/>
          <w:i w:val="0"/>
          <w:color w:val="1A365D"/>
          <w:shd w:val="clear" w:color="auto" w:fill="FBF8EE"/>
        </w:rPr>
        <w:t>[numéro de dossier]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RAPPEL DE LA PROCÉDURE</w:t>
      </w:r>
    </w:p>
    <w:p>
      <w:pPr>
        <w:jc w:val="both"/>
      </w:pPr>
      <w:r>
        <w:rPr>
          <w:b w:val="0"/>
          <w:i w:val="0"/>
        </w:rPr>
        <w:t xml:space="preserve">Dossier déposé le </w:t>
      </w:r>
      <w:r>
        <w:rPr>
          <w:b w:val="0"/>
          <w:i w:val="0"/>
          <w:color w:val="1A365D"/>
          <w:shd w:val="clear" w:color="auto" w:fill="FBF8EE"/>
        </w:rPr>
        <w:t>[date du dépôt]</w:t>
      </w:r>
      <w:r>
        <w:rPr>
          <w:b w:val="0"/>
          <w:i w:val="0"/>
        </w:rPr>
        <w:t xml:space="preserve">. [Décision de recevabilité du </w:t>
      </w:r>
      <w:r>
        <w:rPr>
          <w:b w:val="0"/>
          <w:i w:val="0"/>
          <w:color w:val="1A365D"/>
          <w:shd w:val="clear" w:color="auto" w:fill="FBF8EE"/>
        </w:rPr>
        <w:t>[date de la décision]</w:t>
      </w:r>
      <w:r>
        <w:rPr>
          <w:b w:val="0"/>
          <w:i w:val="0"/>
        </w:rPr>
        <w:t>.]</w:t>
      </w:r>
    </w:p>
    <w:p>
      <w:pPr>
        <w:jc w:val="both"/>
      </w:pPr>
      <w:r>
        <w:rPr>
          <w:b w:val="0"/>
          <w:i w:val="0"/>
        </w:rPr>
        <w:t xml:space="preserve">[État du passif notifié le </w:t>
      </w:r>
      <w:r>
        <w:rPr>
          <w:b w:val="0"/>
          <w:i w:val="0"/>
          <w:color w:val="1A365D"/>
          <w:shd w:val="clear" w:color="auto" w:fill="FBF8EE"/>
        </w:rPr>
        <w:t>[date de notification du passif]</w:t>
      </w:r>
      <w:r>
        <w:rPr>
          <w:b w:val="0"/>
          <w:i w:val="0"/>
        </w:rPr>
        <w:t>.] [Mesures notifiées le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réception de la notification]</w:t>
      </w:r>
      <w:r>
        <w:rPr>
          <w:b w:val="0"/>
          <w:i w:val="0"/>
        </w:rPr>
        <w:t>.]</w:t>
      </w:r>
    </w:p>
    <w:p>
      <w:pPr>
        <w:jc w:val="both"/>
      </w:pPr>
      <w:r>
        <w:rPr>
          <w:b w:val="0"/>
          <w:i w:val="0"/>
        </w:rPr>
        <w:t xml:space="preserve">Contestation formée le </w:t>
      </w:r>
      <w:r>
        <w:rPr>
          <w:b w:val="0"/>
          <w:i w:val="0"/>
          <w:color w:val="1A365D"/>
          <w:shd w:val="clear" w:color="auto" w:fill="FBF8EE"/>
        </w:rPr>
        <w:t>[date de votre déclaration de contestation]</w:t>
      </w:r>
      <w:r>
        <w:rPr>
          <w:b w:val="0"/>
          <w:i w:val="0"/>
        </w:rPr>
        <w:t>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MA SITUATION</w:t>
      </w:r>
    </w:p>
    <w:p>
      <w:pPr>
        <w:jc w:val="both"/>
      </w:pPr>
      <w:r>
        <w:rPr>
          <w:b w:val="0"/>
          <w:i w:val="0"/>
        </w:rPr>
        <w:t xml:space="preserve">Ressources mensuelles du ménage : </w:t>
      </w:r>
      <w:r>
        <w:rPr>
          <w:b w:val="0"/>
          <w:i w:val="0"/>
          <w:color w:val="1A365D"/>
          <w:shd w:val="clear" w:color="auto" w:fill="FBF8EE"/>
        </w:rPr>
        <w:t>[ressources mensuelles du ménage]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Personnes à charge : </w:t>
      </w:r>
      <w:r>
        <w:rPr>
          <w:b w:val="0"/>
          <w:i w:val="0"/>
          <w:color w:val="1A365D"/>
          <w:shd w:val="clear" w:color="auto" w:fill="FBF8EE"/>
        </w:rPr>
        <w:t>[nombre de personnes à charge]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Charges incompressibles : </w:t>
      </w: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euros, ainsi décomposées :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[décomposition poste par poste]</w:t>
      </w:r>
      <w:r>
        <w:rPr>
          <w:b w:val="0"/>
          <w:i w:val="0"/>
        </w:rPr>
        <w:t>.</w:t>
      </w:r>
    </w:p>
    <w:p>
      <w:pPr>
        <w:jc w:val="both"/>
      </w:pPr>
      <w:r>
        <w:rPr>
          <w:b w:val="0"/>
          <w:i w:val="0"/>
        </w:rPr>
        <w:t xml:space="preserve">Reste disponible : </w:t>
      </w:r>
      <w:r>
        <w:rPr>
          <w:b w:val="0"/>
          <w:i w:val="0"/>
          <w:color w:val="1A365D"/>
          <w:shd w:val="clear" w:color="auto" w:fill="FBF8EE"/>
        </w:rPr>
        <w:t>[montant du reste à vivre]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</w:rPr>
        <w:t xml:space="preserve">[À l'origine de mes difficultés : </w:t>
      </w:r>
      <w:r>
        <w:rPr>
          <w:b w:val="0"/>
          <w:i w:val="0"/>
          <w:color w:val="1A365D"/>
          <w:shd w:val="clear" w:color="auto" w:fill="FBF8EE"/>
        </w:rPr>
        <w:t>[licenciement, maladie, séparation, baisse d'activité]</w:t>
      </w:r>
      <w:r>
        <w:rPr>
          <w:b w:val="0"/>
          <w:i w:val="0"/>
        </w:rPr>
        <w:t>,</w:t>
      </w:r>
    </w:p>
    <w:p>
      <w:pPr>
        <w:jc w:val="both"/>
      </w:pPr>
      <w:r>
        <w:rPr>
          <w:b w:val="0"/>
          <w:i w:val="0"/>
        </w:rPr>
        <w:t xml:space="preserve">survenu le </w:t>
      </w:r>
      <w:r>
        <w:rPr>
          <w:b w:val="0"/>
          <w:i w:val="0"/>
          <w:color w:val="1A365D"/>
          <w:shd w:val="clear" w:color="auto" w:fill="FBF8EE"/>
        </w:rPr>
        <w:t>[date de l'événement]</w:t>
      </w:r>
      <w:r>
        <w:rPr>
          <w:b w:val="0"/>
          <w:i w:val="0"/>
        </w:rPr>
        <w:t>.]</w:t>
      </w:r>
    </w:p>
    <w:p>
      <w:pPr>
        <w:pBdr>
          <w:bottom w:val="single" w:sz="4" w:space="4" w:color="EADFC0"/>
        </w:pBdr>
        <w:spacing w:before="240"/>
      </w:pPr>
      <w:r>
        <w:rPr>
          <w:b/>
          <w:i w:val="0"/>
        </w:rPr>
        <w:t xml:space="preserve">III — </w:t>
      </w:r>
      <w:r>
        <w:rPr>
          <w:b/>
          <w:i w:val="0"/>
          <w:color w:val="1A365D"/>
          <w:shd w:val="clear" w:color="auto" w:fill="FBF8EE"/>
        </w:rPr>
        <w:t>[SUR LA RECEVABILITÉ / LA BONNE FOI]</w:t>
      </w:r>
    </w:p>
    <w:p>
      <w:pPr>
        <w:jc w:val="both"/>
      </w:pPr>
      <w:r>
        <w:t>[Le seul fait d'être propriétaire de ma résidence principale ne fait pas obstacle à la</w:t>
      </w:r>
    </w:p>
    <w:p>
      <w:pPr>
        <w:jc w:val="both"/>
      </w:pPr>
      <w:r>
        <w:t>caractérisation de la situation de surendettement.]</w:t>
      </w:r>
    </w:p>
    <w:p>
      <w:pPr>
        <w:jc w:val="both"/>
      </w:pPr>
      <w:r>
        <w:rPr>
          <w:b w:val="0"/>
          <w:i w:val="0"/>
        </w:rPr>
        <w:t xml:space="preserve">[Ma bonne foi ne peut être écartée par </w:t>
      </w:r>
      <w:r>
        <w:rPr>
          <w:b w:val="0"/>
          <w:i w:val="0"/>
          <w:color w:val="1A365D"/>
          <w:shd w:val="clear" w:color="auto" w:fill="FBF8EE"/>
        </w:rPr>
        <w:t>[le motif retenu]</w:t>
      </w:r>
      <w:r>
        <w:rPr>
          <w:b w:val="0"/>
          <w:i w:val="0"/>
        </w:rPr>
        <w:t xml:space="preserve"> ; elle s'apprécie en outre pour chaque</w:t>
      </w:r>
    </w:p>
    <w:p>
      <w:pPr>
        <w:jc w:val="both"/>
      </w:pPr>
      <w:r>
        <w:t>déposant séparément.]</w:t>
      </w:r>
    </w:p>
    <w:p>
      <w:pPr>
        <w:pBdr>
          <w:bottom w:val="single" w:sz="4" w:space="4" w:color="EADFC0"/>
        </w:pBdr>
        <w:spacing w:before="240"/>
      </w:pPr>
      <w:r>
        <w:rPr>
          <w:b/>
          <w:i w:val="0"/>
        </w:rPr>
        <w:t xml:space="preserve">IV — </w:t>
      </w:r>
      <w:r>
        <w:rPr>
          <w:b/>
          <w:i w:val="0"/>
          <w:color w:val="1A365D"/>
          <w:shd w:val="clear" w:color="auto" w:fill="FBF8EE"/>
        </w:rPr>
        <w:t>[SUR LES CRÉANCES]</w:t>
      </w:r>
    </w:p>
    <w:p>
      <w:pPr>
        <w:jc w:val="both"/>
      </w:pPr>
      <w:r>
        <w:rPr>
          <w:b w:val="0"/>
          <w:i w:val="0"/>
        </w:rPr>
        <w:t xml:space="preserve">[La créance de </w:t>
      </w:r>
      <w:r>
        <w:rPr>
          <w:b w:val="0"/>
          <w:i w:val="0"/>
          <w:color w:val="1A365D"/>
          <w:shd w:val="clear" w:color="auto" w:fill="FBF8EE"/>
        </w:rPr>
        <w:t>[nom du créancier]</w:t>
      </w:r>
      <w:r>
        <w:rPr>
          <w:b w:val="0"/>
          <w:i w:val="0"/>
        </w:rPr>
        <w:t xml:space="preserve">, portée pour </w:t>
      </w:r>
      <w:r>
        <w:rPr>
          <w:b w:val="0"/>
          <w:i w:val="0"/>
          <w:color w:val="1A365D"/>
          <w:shd w:val="clear" w:color="auto" w:fill="FBF8EE"/>
        </w:rPr>
        <w:t>[montant porté au passif]</w:t>
      </w:r>
      <w:r>
        <w:rPr>
          <w:b w:val="0"/>
          <w:i w:val="0"/>
        </w:rPr>
        <w:t xml:space="preserve"> euros, doit être</w:t>
      </w:r>
    </w:p>
    <w:p>
      <w:pPr>
        <w:jc w:val="both"/>
      </w:pPr>
      <w:r>
        <w:rPr>
          <w:b w:val="0"/>
          <w:i w:val="0"/>
        </w:rPr>
        <w:t xml:space="preserve">écartée : </w:t>
      </w:r>
      <w:r>
        <w:rPr>
          <w:b w:val="0"/>
          <w:i w:val="0"/>
          <w:color w:val="1A365D"/>
          <w:shd w:val="clear" w:color="auto" w:fill="FBF8EE"/>
        </w:rPr>
        <w:t>[motif]</w:t>
      </w:r>
      <w:r>
        <w:rPr>
          <w:b w:val="0"/>
          <w:i w:val="0"/>
        </w:rPr>
        <w:t>. Le moyen tiré de la déchéance du droit aux intérêts constitue une défense au</w:t>
      </w:r>
    </w:p>
    <w:p>
      <w:pPr>
        <w:jc w:val="both"/>
      </w:pPr>
      <w:r>
        <w:t>fond dans la procédure de vérification.]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V — SUR LES MESURES</w:t>
      </w:r>
    </w:p>
    <w:p>
      <w:pPr>
        <w:jc w:val="both"/>
      </w:pPr>
      <w:r>
        <w:t>La part des ressources nécessaire aux dépenses courantes du ménage ne peut être inférieure au</w:t>
      </w:r>
    </w:p>
    <w:p>
      <w:pPr>
        <w:jc w:val="both"/>
      </w:pPr>
      <w:r>
        <w:t>montant forfaitaire du revenu de solidarité active, et elle intègre le logement, l'électricité,</w:t>
      </w:r>
    </w:p>
    <w:p>
      <w:pPr>
        <w:jc w:val="both"/>
      </w:pPr>
      <w:r>
        <w:t>le gaz, le chauffage, l'eau, la nourriture, la scolarité, la garde, les déplacements</w:t>
      </w:r>
    </w:p>
    <w:p>
      <w:pPr>
        <w:jc w:val="both"/>
      </w:pPr>
      <w:r>
        <w:t>professionnels et les frais de santé.</w:t>
      </w:r>
    </w:p>
    <w:p>
      <w:pPr>
        <w:jc w:val="both"/>
      </w:pPr>
      <w:r>
        <w:rPr>
          <w:b w:val="0"/>
          <w:i w:val="0"/>
        </w:rPr>
        <w:t xml:space="preserve">La mensualité de </w:t>
      </w:r>
      <w:r>
        <w:rPr>
          <w:b w:val="0"/>
          <w:i w:val="0"/>
          <w:color w:val="1A365D"/>
          <w:shd w:val="clear" w:color="auto" w:fill="FBF8EE"/>
        </w:rPr>
        <w:t>[mensualité imposée par la commission]</w:t>
      </w:r>
      <w:r>
        <w:rPr>
          <w:b w:val="0"/>
          <w:i w:val="0"/>
        </w:rPr>
        <w:t xml:space="preserve"> euros ne laisse pas de quoi couvrir ces postes.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t>Il est demandé au juge des contentieux de la protection de :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[DÉCLARER ma demande recevable ;]</w:t>
      </w:r>
    </w:p>
    <w:p>
      <w:pPr>
        <w:jc w:val="both"/>
      </w:pPr>
      <w:r>
        <w:rPr>
          <w:b w:val="0"/>
          <w:i w:val="0"/>
        </w:rPr>
        <w:t xml:space="preserve">— [ÉCARTER de la procédure la créance de </w:t>
      </w:r>
      <w:r>
        <w:rPr>
          <w:b w:val="0"/>
          <w:i w:val="0"/>
          <w:color w:val="1A365D"/>
          <w:shd w:val="clear" w:color="auto" w:fill="FBF8EE"/>
        </w:rPr>
        <w:t>[nom du créancier]</w:t>
      </w:r>
      <w:r>
        <w:rPr>
          <w:b w:val="0"/>
          <w:i w:val="0"/>
        </w:rPr>
        <w:t xml:space="preserve"> ;]</w:t>
      </w:r>
    </w:p>
    <w:p>
      <w:pPr>
        <w:jc w:val="both"/>
      </w:pPr>
      <w:r>
        <w:rPr>
          <w:b w:val="0"/>
          <w:i w:val="0"/>
        </w:rPr>
        <w:t xml:space="preserve">— RAMENER la mensualité à </w:t>
      </w: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t>— DIRE que les paiements s'imputeront d'abord sur le capital ;</w:t>
      </w:r>
    </w:p>
    <w:p>
      <w:pPr>
        <w:jc w:val="both"/>
      </w:pPr>
      <w:r>
        <w:t>— DIRE que les sommes reportées porteront un taux réduit ;</w:t>
      </w:r>
    </w:p>
    <w:p>
      <w:pPr>
        <w:jc w:val="both"/>
      </w:pPr>
      <w:r>
        <w:rPr>
          <w:b w:val="0"/>
          <w:i w:val="0"/>
        </w:rPr>
        <w:t xml:space="preserve">— [PORTER le rééchelonnement à </w:t>
      </w:r>
      <w:r>
        <w:rPr>
          <w:b w:val="0"/>
          <w:i w:val="0"/>
          <w:color w:val="1A365D"/>
          <w:shd w:val="clear" w:color="auto" w:fill="FBF8EE"/>
        </w:rPr>
        <w:t>[durée demandée]</w:t>
      </w:r>
      <w:r>
        <w:rPr>
          <w:b w:val="0"/>
          <w:i w:val="0"/>
        </w:rPr>
        <w:t>, dans la limite de sept ans.]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DES PIÈCES</w:t>
      </w:r>
    </w:p>
    <w:p>
      <w:pPr>
        <w:jc w:val="both"/>
      </w:pPr>
      <w:r>
        <w:t>1. Décision contestée et sa notification</w:t>
      </w:r>
    </w:p>
    <w:p>
      <w:pPr>
        <w:jc w:val="both"/>
      </w:pPr>
      <w:r>
        <w:rPr>
          <w:b w:val="0"/>
          <w:i w:val="0"/>
        </w:rPr>
        <w:t xml:space="preserve">2. Déclaration de contestation du </w:t>
      </w:r>
      <w:r>
        <w:rPr>
          <w:b w:val="0"/>
          <w:i w:val="0"/>
          <w:color w:val="1A365D"/>
          <w:shd w:val="clear" w:color="auto" w:fill="FBF8EE"/>
        </w:rPr>
        <w:t>[date de votre déclaration de contestation]</w:t>
      </w:r>
    </w:p>
    <w:p>
      <w:pPr>
        <w:jc w:val="both"/>
      </w:pPr>
      <w:r>
        <w:t>3. État du passif</w:t>
      </w:r>
    </w:p>
    <w:p>
      <w:pPr>
        <w:jc w:val="both"/>
      </w:pPr>
      <w:r>
        <w:t>4. Trois derniers bulletins de ressources et avis d'imposition</w:t>
      </w:r>
    </w:p>
    <w:p>
      <w:pPr>
        <w:jc w:val="both"/>
      </w:pPr>
      <w:r>
        <w:t>5. Quittance de loyer, factures d'énergie et d'eau</w:t>
      </w:r>
    </w:p>
    <w:p>
      <w:pPr>
        <w:jc w:val="both"/>
      </w:pPr>
      <w:r>
        <w:t>6. Frais de scolarité, de garde et de santé</w:t>
      </w:r>
    </w:p>
    <w:p>
      <w:pPr>
        <w:jc w:val="both"/>
      </w:pPr>
      <w:r>
        <w:rPr>
          <w:b w:val="0"/>
          <w:i w:val="0"/>
        </w:rPr>
        <w:t xml:space="preserve">7. </w:t>
      </w:r>
      <w:r>
        <w:rPr>
          <w:b w:val="0"/>
          <w:i w:val="0"/>
          <w:color w:val="1A365D"/>
          <w:shd w:val="clear" w:color="auto" w:fill="FBF8EE"/>
        </w:rPr>
        <w:t>[Justificatifs de l'événement à l'origine des difficultés]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