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TRAME D'AUDIENCE — juge des contentieux de la protection</w:t>
      </w:r>
    </w:p>
    <w:p>
      <w:pPr>
        <w:jc w:val="both"/>
      </w:pPr>
      <w:r>
        <w:rPr>
          <w:b w:val="0"/>
          <w:i w:val="0"/>
        </w:rPr>
        <w:t xml:space="preserve">Dossier de surendettement n° </w:t>
      </w:r>
      <w:r>
        <w:rPr>
          <w:b w:val="0"/>
          <w:i w:val="0"/>
          <w:color w:val="1A365D"/>
          <w:shd w:val="clear" w:color="auto" w:fill="FBF8EE"/>
        </w:rPr>
        <w:t>[numéro de dossier]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DITES EN VOUS PRÉSENTANT</w:t>
      </w:r>
    </w:p>
    <w:p>
      <w:pPr>
        <w:jc w:val="both"/>
      </w:pPr>
      <w:r>
        <w:rPr>
          <w:b w:val="0"/>
          <w:i w:val="0"/>
        </w:rPr>
        <w:t xml:space="preserve">« Madame la Juge / Monsieur le Juge,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. J'ai contesté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[la décision d'irrecevabilité / l'état du passif / les mesures imposées]</w:t>
      </w:r>
      <w:r>
        <w:rPr>
          <w:b w:val="0"/>
          <w:i w:val="0"/>
        </w:rPr>
        <w:t xml:space="preserve">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votre déclaration de contestation]</w:t>
      </w:r>
      <w:r>
        <w:rPr>
          <w:b w:val="0"/>
          <w:i w:val="0"/>
        </w:rPr>
        <w:t>. J'ai déposé des observations écrites et mes justificatifs.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D'ABORD : LE BUDGET, LIGNE PAR LIGNE</w:t>
      </w:r>
    </w:p>
    <w:p>
      <w:pPr>
        <w:jc w:val="both"/>
      </w:pPr>
      <w:r>
        <w:rPr>
          <w:b w:val="0"/>
          <w:i w:val="0"/>
        </w:rPr>
        <w:t xml:space="preserve">« Mes ressources sont de </w:t>
      </w:r>
      <w:r>
        <w:rPr>
          <w:b w:val="0"/>
          <w:i w:val="0"/>
          <w:color w:val="1A365D"/>
          <w:shd w:val="clear" w:color="auto" w:fill="FBF8EE"/>
        </w:rPr>
        <w:t>[ressources mensuelles du ménage]</w:t>
      </w:r>
      <w:r>
        <w:rPr>
          <w:b w:val="0"/>
          <w:i w:val="0"/>
        </w:rPr>
        <w:t xml:space="preserve"> euros par mois, pour </w:t>
      </w:r>
      <w:r>
        <w:rPr>
          <w:b w:val="0"/>
          <w:i w:val="0"/>
          <w:color w:val="1A365D"/>
          <w:shd w:val="clear" w:color="auto" w:fill="FBF8EE"/>
        </w:rPr>
        <w:t>[nombre de personnes à charge]</w:t>
      </w:r>
    </w:p>
    <w:p>
      <w:pPr>
        <w:jc w:val="both"/>
      </w:pPr>
      <w:r>
        <w:t>personnes à charge.</w:t>
      </w:r>
    </w:p>
    <w:p>
      <w:pPr>
        <w:jc w:val="both"/>
      </w:pPr>
      <w:r>
        <w:t>Mes charges incompressibles sont les suivantes :</w:t>
      </w:r>
    </w:p>
    <w:p>
      <w:pPr>
        <w:jc w:val="both"/>
      </w:pPr>
      <w:r>
        <w:rPr>
          <w:b w:val="0"/>
          <w:i w:val="0"/>
        </w:rPr>
        <w:t xml:space="preserve">— logement : </w:t>
      </w:r>
      <w:r>
        <w:rPr>
          <w:b w:val="0"/>
          <w:i w:val="0"/>
          <w:color w:val="1A365D"/>
          <w:shd w:val="clear" w:color="auto" w:fill="FBF8EE"/>
        </w:rPr>
        <w:t>[montant du logement]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électricité, gaz, chauffage : </w:t>
      </w:r>
      <w:r>
        <w:rPr>
          <w:b w:val="0"/>
          <w:i w:val="0"/>
          <w:color w:val="1A365D"/>
          <w:shd w:val="clear" w:color="auto" w:fill="FBF8EE"/>
        </w:rPr>
        <w:t>[montant de l'énergie]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eau : </w:t>
      </w:r>
      <w:r>
        <w:rPr>
          <w:b w:val="0"/>
          <w:i w:val="0"/>
          <w:color w:val="1A365D"/>
          <w:shd w:val="clear" w:color="auto" w:fill="FBF8EE"/>
        </w:rPr>
        <w:t>[montant de l'eau]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nourriture : </w:t>
      </w:r>
      <w:r>
        <w:rPr>
          <w:b w:val="0"/>
          <w:i w:val="0"/>
          <w:color w:val="1A365D"/>
          <w:shd w:val="clear" w:color="auto" w:fill="FBF8EE"/>
        </w:rPr>
        <w:t>[montant de la nourriture]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scolarité et garde : </w:t>
      </w:r>
      <w:r>
        <w:rPr>
          <w:b w:val="0"/>
          <w:i w:val="0"/>
          <w:color w:val="1A365D"/>
          <w:shd w:val="clear" w:color="auto" w:fill="FBF8EE"/>
        </w:rPr>
        <w:t>[montant de la scolarité et garde]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déplacements professionnels : </w:t>
      </w:r>
      <w:r>
        <w:rPr>
          <w:b w:val="0"/>
          <w:i w:val="0"/>
          <w:color w:val="1A365D"/>
          <w:shd w:val="clear" w:color="auto" w:fill="FBF8EE"/>
        </w:rPr>
        <w:t>[montant des déplacements]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santé restant à charge : </w:t>
      </w:r>
      <w:r>
        <w:rPr>
          <w:b w:val="0"/>
          <w:i w:val="0"/>
          <w:color w:val="1A365D"/>
          <w:shd w:val="clear" w:color="auto" w:fill="FBF8EE"/>
        </w:rPr>
        <w:t>[montant des frais de santé]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Il me reste </w:t>
      </w:r>
      <w:r>
        <w:rPr>
          <w:b w:val="0"/>
          <w:i w:val="0"/>
          <w:color w:val="1A365D"/>
          <w:shd w:val="clear" w:color="auto" w:fill="FBF8EE"/>
        </w:rPr>
        <w:t>[montant du reste à vivre]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La loi énumère précisément ces postes, et elle dit que la part réservée aux dépenses courantes</w:t>
      </w:r>
    </w:p>
    <w:p>
      <w:pPr>
        <w:jc w:val="both"/>
      </w:pPr>
      <w:r>
        <w:t>ne peut être inférieure au forfait du revenu de solidarité active.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PUIS : CE QUI EST CONTESTÉ</w:t>
      </w:r>
    </w:p>
    <w:p>
      <w:pPr>
        <w:jc w:val="both"/>
      </w:pPr>
      <w:r>
        <w:t>[Si c'est la recevabilité :]</w:t>
      </w:r>
    </w:p>
    <w:p>
      <w:pPr>
        <w:jc w:val="both"/>
      </w:pPr>
      <w:r>
        <w:rPr>
          <w:b w:val="0"/>
          <w:i w:val="0"/>
        </w:rPr>
        <w:t xml:space="preserve">« Le refus est fondé sur </w:t>
      </w:r>
      <w:r>
        <w:rPr>
          <w:b w:val="0"/>
          <w:i w:val="0"/>
          <w:color w:val="1A365D"/>
          <w:shd w:val="clear" w:color="auto" w:fill="FBF8EE"/>
        </w:rPr>
        <w:t>[le motif retenu]</w:t>
      </w:r>
      <w:r>
        <w:rPr>
          <w:b w:val="0"/>
          <w:i w:val="0"/>
        </w:rPr>
        <w:t>. Or le seul fait d'être propriétaire de ma résidence</w:t>
      </w:r>
    </w:p>
    <w:p>
      <w:pPr>
        <w:jc w:val="both"/>
      </w:pPr>
      <w:r>
        <w:t>principale ne fait pas obstacle à la caractérisation du surendettement. »</w:t>
      </w:r>
    </w:p>
    <w:p>
      <w:pPr>
        <w:jc w:val="both"/>
      </w:pPr>
      <w:r>
        <w:t>[Si c'est une créance :]</w:t>
      </w:r>
    </w:p>
    <w:p>
      <w:pPr>
        <w:jc w:val="both"/>
      </w:pPr>
      <w:r>
        <w:rPr>
          <w:b w:val="0"/>
          <w:i w:val="0"/>
        </w:rPr>
        <w:t xml:space="preserve">« Je conteste la créance de </w:t>
      </w:r>
      <w:r>
        <w:rPr>
          <w:b w:val="0"/>
          <w:i w:val="0"/>
          <w:color w:val="1A365D"/>
          <w:shd w:val="clear" w:color="auto" w:fill="FBF8EE"/>
        </w:rPr>
        <w:t>[nom du créancier]</w:t>
      </w:r>
      <w:r>
        <w:rPr>
          <w:b w:val="0"/>
          <w:i w:val="0"/>
        </w:rPr>
        <w:t xml:space="preserve">, portée pour </w:t>
      </w:r>
      <w:r>
        <w:rPr>
          <w:b w:val="0"/>
          <w:i w:val="0"/>
          <w:color w:val="1A365D"/>
          <w:shd w:val="clear" w:color="auto" w:fill="FBF8EE"/>
        </w:rPr>
        <w:t>[montant porté au passif]</w:t>
      </w:r>
      <w:r>
        <w:rPr>
          <w:b w:val="0"/>
          <w:i w:val="0"/>
        </w:rPr>
        <w:t xml:space="preserve"> euros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 »</w:t>
      </w:r>
    </w:p>
    <w:p>
      <w:pPr>
        <w:jc w:val="both"/>
      </w:pPr>
      <w:r>
        <w:t>[Si ce sont les mesures :]</w:t>
      </w:r>
    </w:p>
    <w:p>
      <w:pPr>
        <w:jc w:val="both"/>
      </w:pPr>
      <w:r>
        <w:rPr>
          <w:b w:val="0"/>
          <w:i w:val="0"/>
        </w:rPr>
        <w:t xml:space="preserve">« La mensualité de </w:t>
      </w:r>
      <w:r>
        <w:rPr>
          <w:b w:val="0"/>
          <w:i w:val="0"/>
          <w:color w:val="1A365D"/>
          <w:shd w:val="clear" w:color="auto" w:fill="FBF8EE"/>
        </w:rPr>
        <w:t>[mensualité imposée par la commission]</w:t>
      </w:r>
      <w:r>
        <w:rPr>
          <w:b w:val="0"/>
          <w:i w:val="0"/>
        </w:rPr>
        <w:t xml:space="preserve"> euros ne laisse pas de quoi couvrir les postes que je</w:t>
      </w:r>
    </w:p>
    <w:p>
      <w:pPr>
        <w:jc w:val="both"/>
      </w:pPr>
      <w:r>
        <w:t>viens d'énumérer.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ENSUITE : CE QUE VOUS DEMANDEZ</w:t>
      </w:r>
    </w:p>
    <w:p>
      <w:pPr>
        <w:jc w:val="both"/>
      </w:pPr>
      <w:r>
        <w:t>« Je demande :</w:t>
      </w:r>
    </w:p>
    <w:p>
      <w:pPr>
        <w:jc w:val="both"/>
      </w:pPr>
      <w:r>
        <w:rPr>
          <w:b w:val="0"/>
          <w:i w:val="0"/>
        </w:rPr>
        <w:t xml:space="preserve">— une mensualité de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t>— que les paiements s'imputent d'abord sur le capital ;</w:t>
      </w:r>
    </w:p>
    <w:p>
      <w:pPr>
        <w:jc w:val="both"/>
      </w:pPr>
      <w:r>
        <w:t>— que les sommes reportées portent un taux réduit ;</w:t>
      </w:r>
    </w:p>
    <w:p>
      <w:pPr>
        <w:jc w:val="both"/>
      </w:pPr>
      <w:r>
        <w:rPr>
          <w:b w:val="0"/>
          <w:i w:val="0"/>
        </w:rPr>
        <w:t xml:space="preserve">— [un rééchelonnement porté à </w:t>
      </w:r>
      <w:r>
        <w:rPr>
          <w:b w:val="0"/>
          <w:i w:val="0"/>
          <w:color w:val="1A365D"/>
          <w:shd w:val="clear" w:color="auto" w:fill="FBF8EE"/>
        </w:rPr>
        <w:t>[durée demandée]</w:t>
      </w:r>
      <w:r>
        <w:rPr>
          <w:b w:val="0"/>
          <w:i w:val="0"/>
        </w:rPr>
        <w:t>, dans la limite de sept ans].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SI ON VOUS INTERROGE SUR VOTRE BONNE FOI</w:t>
      </w:r>
    </w:p>
    <w:p>
      <w:pPr>
        <w:jc w:val="both"/>
      </w:pPr>
      <w:r>
        <w:rPr>
          <w:b w:val="0"/>
          <w:i w:val="0"/>
        </w:rPr>
        <w:t xml:space="preserve">« Mes difficultés ont pour origine </w:t>
      </w:r>
      <w:r>
        <w:rPr>
          <w:b w:val="0"/>
          <w:i w:val="0"/>
          <w:color w:val="1A365D"/>
          <w:shd w:val="clear" w:color="auto" w:fill="FBF8EE"/>
        </w:rPr>
        <w:t>[licenciement, maladie, séparation]</w:t>
      </w:r>
      <w:r>
        <w:rPr>
          <w:b w:val="0"/>
          <w:i w:val="0"/>
        </w:rPr>
        <w:t>, survenu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l'événement]</w:t>
      </w:r>
      <w:r>
        <w:rPr>
          <w:b w:val="0"/>
          <w:i w:val="0"/>
        </w:rPr>
        <w:t>. Je n'ai souscrit aucun emprunt depuis le dépôt du dossier, et j'ai</w:t>
      </w:r>
    </w:p>
    <w:p>
      <w:pPr>
        <w:jc w:val="both"/>
      </w:pPr>
      <w:r>
        <w:t>répondu à toutes les demandes de la commission.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NE DITES PAS</w:t>
      </w:r>
    </w:p>
    <w:p>
      <w:pPr>
        <w:jc w:val="both"/>
      </w:pPr>
      <w:r>
        <w:t>⛔ « La commission n'a rien compris » — vous ne plaidez pas contre elle.</w:t>
      </w:r>
    </w:p>
    <w:p>
      <w:pPr>
        <w:jc w:val="both"/>
      </w:pPr>
      <w:r>
        <w:t>⛔ « Je paierai ce que vous voudrez » — un plan non tenu conduit à la caducité.</w:t>
      </w:r>
    </w:p>
    <w:p>
      <w:pPr>
        <w:jc w:val="both"/>
      </w:pPr>
      <w:r>
        <w:t>⛔ Un chiffre que vous ne pouvez pas justifier par une pièce.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EMPORTEZ</w:t>
      </w:r>
    </w:p>
    <w:p>
      <w:pPr>
        <w:jc w:val="both"/>
      </w:pPr>
      <w:r>
        <w:t>□ Vos observations écrites, en deux exemplaires</w:t>
      </w:r>
    </w:p>
    <w:p>
      <w:pPr>
        <w:jc w:val="both"/>
      </w:pPr>
      <w:r>
        <w:t>□ Votre budget, poste par poste, en deux exemplaires</w:t>
      </w:r>
    </w:p>
    <w:p>
      <w:pPr>
        <w:jc w:val="both"/>
      </w:pPr>
      <w:r>
        <w:t>□ Trois derniers bulletins de ressources et avis d'imposition</w:t>
      </w:r>
    </w:p>
    <w:p>
      <w:pPr>
        <w:jc w:val="both"/>
      </w:pPr>
      <w:r>
        <w:t>□ Quittance de loyer, factures d'énergie et d'eau</w:t>
      </w:r>
    </w:p>
    <w:p>
      <w:pPr>
        <w:jc w:val="both"/>
      </w:pPr>
      <w:r>
        <w:t>□ Frais de scolarité, de garde, de santé</w:t>
      </w:r>
    </w:p>
    <w:p>
      <w:pPr>
        <w:jc w:val="both"/>
      </w:pPr>
      <w:r>
        <w:t>□ La décision contestée et sa notification</w:t>
      </w:r>
    </w:p>
    <w:p>
      <w:pPr>
        <w:jc w:val="both"/>
      </w:pPr>
      <w:r>
        <w:t>□ Cette trame, annotée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